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4" w:type="dxa"/>
        <w:tblInd w:w="127" w:type="dxa"/>
        <w:tblLayout w:type="fixed"/>
        <w:tblCellMar>
          <w:left w:w="0" w:type="dxa"/>
          <w:right w:w="0" w:type="dxa"/>
        </w:tblCellMar>
        <w:tblLook w:val="01E0" w:firstRow="1" w:lastRow="1" w:firstColumn="1" w:lastColumn="1" w:noHBand="0" w:noVBand="0"/>
      </w:tblPr>
      <w:tblGrid>
        <w:gridCol w:w="2391"/>
        <w:gridCol w:w="3573"/>
        <w:gridCol w:w="4110"/>
      </w:tblGrid>
      <w:tr w:rsidR="00E800DC" w:rsidRPr="00EC5381" w14:paraId="5C65A8DE" w14:textId="77777777" w:rsidTr="00FD69D2">
        <w:trPr>
          <w:trHeight w:val="379"/>
        </w:trPr>
        <w:tc>
          <w:tcPr>
            <w:tcW w:w="2391" w:type="dxa"/>
            <w:vAlign w:val="center"/>
          </w:tcPr>
          <w:p w14:paraId="5CCAE2BB" w14:textId="77777777" w:rsidR="00EC5381" w:rsidRPr="00EC5381" w:rsidRDefault="00EC5381" w:rsidP="00E800DC">
            <w:pPr>
              <w:widowControl w:val="0"/>
              <w:autoSpaceDE w:val="0"/>
              <w:autoSpaceDN w:val="0"/>
              <w:spacing w:before="0" w:after="0" w:line="225" w:lineRule="exact"/>
              <w:rPr>
                <w:rFonts w:eastAsia="Calibri"/>
                <w:b/>
                <w:color w:val="002060"/>
              </w:rPr>
            </w:pPr>
            <w:bookmarkStart w:id="0" w:name="_Hlk194583820"/>
            <w:r w:rsidRPr="00EC5381">
              <w:rPr>
                <w:rFonts w:eastAsia="Calibri"/>
                <w:b/>
                <w:color w:val="002060"/>
              </w:rPr>
              <w:t>Name:</w:t>
            </w:r>
          </w:p>
        </w:tc>
        <w:tc>
          <w:tcPr>
            <w:tcW w:w="3573" w:type="dxa"/>
            <w:vAlign w:val="center"/>
          </w:tcPr>
          <w:p w14:paraId="6E690EC0" w14:textId="77777777" w:rsidR="00EC5381" w:rsidRPr="00EC5381" w:rsidRDefault="00EC5381" w:rsidP="00EC5381">
            <w:pPr>
              <w:widowControl w:val="0"/>
              <w:autoSpaceDE w:val="0"/>
              <w:autoSpaceDN w:val="0"/>
              <w:spacing w:before="0" w:after="0" w:line="225" w:lineRule="exact"/>
              <w:ind w:left="185"/>
              <w:rPr>
                <w:rFonts w:eastAsia="Calibri"/>
                <w:b/>
                <w:color w:val="002060"/>
                <w:lang w:val="vi-VN"/>
              </w:rPr>
            </w:pPr>
            <w:r w:rsidRPr="00EC5381">
              <w:rPr>
                <w:rFonts w:eastAsia="Calibri"/>
                <w:b/>
                <w:color w:val="002060"/>
                <w:lang w:val="vi-VN"/>
              </w:rPr>
              <w:t>Nguyen Manh Dzung</w:t>
            </w:r>
          </w:p>
        </w:tc>
        <w:tc>
          <w:tcPr>
            <w:tcW w:w="4110" w:type="dxa"/>
            <w:vMerge w:val="restart"/>
          </w:tcPr>
          <w:p w14:paraId="4F67CE64" w14:textId="77777777" w:rsidR="00EC5381" w:rsidRPr="00EC5381" w:rsidRDefault="00EC5381" w:rsidP="00EC5381">
            <w:pPr>
              <w:widowControl w:val="0"/>
              <w:autoSpaceDE w:val="0"/>
              <w:autoSpaceDN w:val="0"/>
              <w:spacing w:before="0" w:after="0" w:line="225" w:lineRule="exact"/>
              <w:ind w:left="185"/>
              <w:rPr>
                <w:rFonts w:eastAsia="Calibri"/>
                <w:b/>
                <w:color w:val="002060"/>
              </w:rPr>
            </w:pPr>
            <w:r w:rsidRPr="00EC5381">
              <w:rPr>
                <w:rFonts w:eastAsia="Calibri"/>
                <w:b/>
                <w:noProof/>
                <w:color w:val="002060"/>
                <w14:ligatures w14:val="standardContextual"/>
              </w:rPr>
              <w:drawing>
                <wp:anchor distT="0" distB="0" distL="114300" distR="114300" simplePos="0" relativeHeight="251659264" behindDoc="1" locked="0" layoutInCell="1" allowOverlap="1" wp14:anchorId="0655B89A" wp14:editId="28EFF4CF">
                  <wp:simplePos x="0" y="0"/>
                  <wp:positionH relativeFrom="column">
                    <wp:posOffset>667385</wp:posOffset>
                  </wp:positionH>
                  <wp:positionV relativeFrom="paragraph">
                    <wp:posOffset>-90170</wp:posOffset>
                  </wp:positionV>
                  <wp:extent cx="1874192" cy="2484120"/>
                  <wp:effectExtent l="0" t="0" r="0" b="0"/>
                  <wp:wrapNone/>
                  <wp:docPr id="1516784289" name="Picture 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84289" name="Picture 1" descr="A person in a suit and ti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7678" cy="2501995"/>
                          </a:xfrm>
                          <a:prstGeom prst="rect">
                            <a:avLst/>
                          </a:prstGeom>
                        </pic:spPr>
                      </pic:pic>
                    </a:graphicData>
                  </a:graphic>
                  <wp14:sizeRelH relativeFrom="page">
                    <wp14:pctWidth>0</wp14:pctWidth>
                  </wp14:sizeRelH>
                  <wp14:sizeRelV relativeFrom="page">
                    <wp14:pctHeight>0</wp14:pctHeight>
                  </wp14:sizeRelV>
                </wp:anchor>
              </w:drawing>
            </w:r>
          </w:p>
        </w:tc>
      </w:tr>
      <w:tr w:rsidR="00E800DC" w:rsidRPr="00EC5381" w14:paraId="76D62691" w14:textId="77777777" w:rsidTr="00FD69D2">
        <w:trPr>
          <w:trHeight w:val="403"/>
        </w:trPr>
        <w:tc>
          <w:tcPr>
            <w:tcW w:w="2391" w:type="dxa"/>
            <w:vAlign w:val="center"/>
          </w:tcPr>
          <w:p w14:paraId="430C44FC" w14:textId="77777777" w:rsidR="00EC5381" w:rsidRPr="00EC5381" w:rsidRDefault="00EC5381" w:rsidP="00E800DC">
            <w:pPr>
              <w:widowControl w:val="0"/>
              <w:autoSpaceDE w:val="0"/>
              <w:autoSpaceDN w:val="0"/>
              <w:spacing w:before="0" w:after="0" w:line="240" w:lineRule="auto"/>
              <w:rPr>
                <w:rFonts w:eastAsia="Calibri"/>
                <w:b/>
                <w:color w:val="002060"/>
              </w:rPr>
            </w:pPr>
            <w:r w:rsidRPr="00EC5381">
              <w:rPr>
                <w:rFonts w:eastAsia="Calibri"/>
                <w:b/>
                <w:color w:val="002060"/>
              </w:rPr>
              <w:t>Date</w:t>
            </w:r>
            <w:r w:rsidRPr="00EC5381">
              <w:rPr>
                <w:rFonts w:eastAsia="Calibri"/>
                <w:b/>
                <w:color w:val="002060"/>
                <w:spacing w:val="-1"/>
              </w:rPr>
              <w:t xml:space="preserve"> </w:t>
            </w:r>
            <w:r w:rsidRPr="00EC5381">
              <w:rPr>
                <w:rFonts w:eastAsia="Calibri"/>
                <w:b/>
                <w:color w:val="002060"/>
              </w:rPr>
              <w:t>of Birth:</w:t>
            </w:r>
          </w:p>
        </w:tc>
        <w:tc>
          <w:tcPr>
            <w:tcW w:w="3573" w:type="dxa"/>
            <w:vAlign w:val="center"/>
          </w:tcPr>
          <w:p w14:paraId="48BF4672" w14:textId="77777777" w:rsidR="00EC5381" w:rsidRPr="00EC5381" w:rsidRDefault="00EC5381" w:rsidP="00EC5381">
            <w:pPr>
              <w:widowControl w:val="0"/>
              <w:tabs>
                <w:tab w:val="center" w:pos="1874"/>
              </w:tabs>
              <w:autoSpaceDE w:val="0"/>
              <w:autoSpaceDN w:val="0"/>
              <w:spacing w:before="0" w:after="0" w:line="240" w:lineRule="auto"/>
              <w:ind w:left="185"/>
              <w:rPr>
                <w:rFonts w:eastAsia="Calibri"/>
                <w:color w:val="002060"/>
              </w:rPr>
            </w:pPr>
            <w:r w:rsidRPr="00EC5381">
              <w:rPr>
                <w:rFonts w:eastAsia="Calibri"/>
                <w:color w:val="002060"/>
              </w:rPr>
              <w:t>2</w:t>
            </w:r>
            <w:r w:rsidRPr="00EC5381">
              <w:rPr>
                <w:rFonts w:eastAsia="Calibri"/>
                <w:color w:val="002060"/>
                <w:lang w:val="vi-VN"/>
              </w:rPr>
              <w:t>6 May, 1968</w:t>
            </w:r>
            <w:r w:rsidRPr="00EC5381">
              <w:rPr>
                <w:rFonts w:eastAsia="Calibri"/>
                <w:color w:val="002060"/>
              </w:rPr>
              <w:tab/>
            </w:r>
          </w:p>
        </w:tc>
        <w:tc>
          <w:tcPr>
            <w:tcW w:w="4110" w:type="dxa"/>
            <w:vMerge/>
          </w:tcPr>
          <w:p w14:paraId="6CFE6784" w14:textId="77777777" w:rsidR="00EC5381" w:rsidRPr="00EC5381" w:rsidRDefault="00EC5381" w:rsidP="00EC5381">
            <w:pPr>
              <w:widowControl w:val="0"/>
              <w:autoSpaceDE w:val="0"/>
              <w:autoSpaceDN w:val="0"/>
              <w:spacing w:before="114" w:after="0" w:line="240" w:lineRule="auto"/>
              <w:ind w:left="185"/>
              <w:rPr>
                <w:rFonts w:eastAsia="Calibri"/>
                <w:color w:val="002060"/>
              </w:rPr>
            </w:pPr>
          </w:p>
        </w:tc>
      </w:tr>
      <w:tr w:rsidR="00E800DC" w:rsidRPr="00EC5381" w14:paraId="24CE8E75" w14:textId="77777777" w:rsidTr="00FD69D2">
        <w:trPr>
          <w:trHeight w:val="268"/>
        </w:trPr>
        <w:tc>
          <w:tcPr>
            <w:tcW w:w="2391" w:type="dxa"/>
            <w:vAlign w:val="center"/>
          </w:tcPr>
          <w:p w14:paraId="10926D02" w14:textId="77777777" w:rsidR="00EC5381" w:rsidRPr="00EC5381" w:rsidRDefault="00EC5381" w:rsidP="00E800DC">
            <w:pPr>
              <w:widowControl w:val="0"/>
              <w:autoSpaceDE w:val="0"/>
              <w:autoSpaceDN w:val="0"/>
              <w:spacing w:before="0" w:after="60" w:line="249" w:lineRule="exact"/>
              <w:rPr>
                <w:rFonts w:eastAsia="Calibri"/>
                <w:b/>
                <w:color w:val="002060"/>
              </w:rPr>
            </w:pPr>
            <w:r w:rsidRPr="00EC5381">
              <w:rPr>
                <w:rFonts w:eastAsia="Calibri"/>
                <w:b/>
                <w:color w:val="002060"/>
              </w:rPr>
              <w:t>Nationality:</w:t>
            </w:r>
          </w:p>
        </w:tc>
        <w:tc>
          <w:tcPr>
            <w:tcW w:w="3573" w:type="dxa"/>
            <w:vAlign w:val="center"/>
          </w:tcPr>
          <w:p w14:paraId="5C6CA198" w14:textId="77777777" w:rsidR="00EC5381" w:rsidRPr="00EC5381" w:rsidRDefault="00EC5381" w:rsidP="00EC5381">
            <w:pPr>
              <w:widowControl w:val="0"/>
              <w:autoSpaceDE w:val="0"/>
              <w:autoSpaceDN w:val="0"/>
              <w:spacing w:before="0" w:after="0" w:line="249" w:lineRule="exact"/>
              <w:ind w:left="185"/>
              <w:rPr>
                <w:rFonts w:eastAsia="Calibri"/>
                <w:color w:val="002060"/>
                <w:lang w:val="vi-VN"/>
              </w:rPr>
            </w:pPr>
            <w:r w:rsidRPr="00EC5381">
              <w:rPr>
                <w:rFonts w:eastAsia="Calibri"/>
                <w:color w:val="002060"/>
                <w:lang w:val="vi-VN"/>
              </w:rPr>
              <w:t>Vietnamese</w:t>
            </w:r>
          </w:p>
        </w:tc>
        <w:tc>
          <w:tcPr>
            <w:tcW w:w="4110" w:type="dxa"/>
            <w:vMerge/>
          </w:tcPr>
          <w:p w14:paraId="4E802314" w14:textId="77777777" w:rsidR="00EC5381" w:rsidRPr="00EC5381" w:rsidRDefault="00EC5381" w:rsidP="00EC5381">
            <w:pPr>
              <w:widowControl w:val="0"/>
              <w:autoSpaceDE w:val="0"/>
              <w:autoSpaceDN w:val="0"/>
              <w:spacing w:before="0" w:after="0" w:line="249" w:lineRule="exact"/>
              <w:ind w:left="185"/>
              <w:rPr>
                <w:rFonts w:eastAsia="Calibri"/>
                <w:color w:val="002060"/>
              </w:rPr>
            </w:pPr>
          </w:p>
        </w:tc>
      </w:tr>
      <w:tr w:rsidR="00E800DC" w:rsidRPr="00EC5381" w14:paraId="50004F9F" w14:textId="77777777" w:rsidTr="00FD69D2">
        <w:trPr>
          <w:trHeight w:val="267"/>
        </w:trPr>
        <w:tc>
          <w:tcPr>
            <w:tcW w:w="2391" w:type="dxa"/>
            <w:vAlign w:val="center"/>
          </w:tcPr>
          <w:p w14:paraId="233BF054" w14:textId="77777777" w:rsidR="00EC5381" w:rsidRPr="00EC5381" w:rsidRDefault="00EC5381" w:rsidP="00E800DC">
            <w:pPr>
              <w:widowControl w:val="0"/>
              <w:autoSpaceDE w:val="0"/>
              <w:autoSpaceDN w:val="0"/>
              <w:spacing w:before="0" w:after="60" w:line="248" w:lineRule="exact"/>
              <w:rPr>
                <w:rFonts w:eastAsia="Calibri"/>
                <w:b/>
                <w:color w:val="002060"/>
              </w:rPr>
            </w:pPr>
            <w:r w:rsidRPr="00EC5381">
              <w:rPr>
                <w:rFonts w:eastAsia="Calibri"/>
                <w:b/>
                <w:color w:val="002060"/>
              </w:rPr>
              <w:t>Country</w:t>
            </w:r>
            <w:r w:rsidRPr="00EC5381">
              <w:rPr>
                <w:rFonts w:eastAsia="Calibri"/>
                <w:b/>
                <w:color w:val="002060"/>
                <w:spacing w:val="-1"/>
              </w:rPr>
              <w:t xml:space="preserve"> </w:t>
            </w:r>
            <w:r w:rsidRPr="00EC5381">
              <w:rPr>
                <w:rFonts w:eastAsia="Calibri"/>
                <w:b/>
                <w:color w:val="002060"/>
              </w:rPr>
              <w:t>of</w:t>
            </w:r>
            <w:r w:rsidRPr="00EC5381">
              <w:rPr>
                <w:rFonts w:eastAsia="Calibri"/>
                <w:b/>
                <w:color w:val="002060"/>
                <w:spacing w:val="-4"/>
              </w:rPr>
              <w:t xml:space="preserve"> </w:t>
            </w:r>
            <w:r w:rsidRPr="00EC5381">
              <w:rPr>
                <w:rFonts w:eastAsia="Calibri"/>
                <w:b/>
                <w:color w:val="002060"/>
              </w:rPr>
              <w:t>Residence:</w:t>
            </w:r>
          </w:p>
        </w:tc>
        <w:tc>
          <w:tcPr>
            <w:tcW w:w="3573" w:type="dxa"/>
            <w:vAlign w:val="center"/>
          </w:tcPr>
          <w:p w14:paraId="4D7F877A" w14:textId="77777777" w:rsidR="00EC5381" w:rsidRPr="00EC5381" w:rsidRDefault="00EC5381" w:rsidP="00EC5381">
            <w:pPr>
              <w:widowControl w:val="0"/>
              <w:autoSpaceDE w:val="0"/>
              <w:autoSpaceDN w:val="0"/>
              <w:spacing w:before="0" w:after="0" w:line="248" w:lineRule="exact"/>
              <w:ind w:left="185"/>
              <w:rPr>
                <w:rFonts w:eastAsia="Calibri"/>
                <w:color w:val="002060"/>
                <w:lang w:val="vi-VN"/>
              </w:rPr>
            </w:pPr>
            <w:r w:rsidRPr="00EC5381">
              <w:rPr>
                <w:rFonts w:eastAsia="Calibri"/>
                <w:color w:val="002060"/>
                <w:lang w:val="vi-VN"/>
              </w:rPr>
              <w:t>Vietnam</w:t>
            </w:r>
          </w:p>
        </w:tc>
        <w:tc>
          <w:tcPr>
            <w:tcW w:w="4110" w:type="dxa"/>
            <w:vMerge/>
          </w:tcPr>
          <w:p w14:paraId="307D3FAB" w14:textId="77777777" w:rsidR="00EC5381" w:rsidRPr="00EC5381" w:rsidRDefault="00EC5381" w:rsidP="00EC5381">
            <w:pPr>
              <w:widowControl w:val="0"/>
              <w:autoSpaceDE w:val="0"/>
              <w:autoSpaceDN w:val="0"/>
              <w:spacing w:before="0" w:after="0" w:line="248" w:lineRule="exact"/>
              <w:ind w:left="185"/>
              <w:rPr>
                <w:rFonts w:eastAsia="Calibri"/>
                <w:color w:val="002060"/>
              </w:rPr>
            </w:pPr>
          </w:p>
        </w:tc>
      </w:tr>
      <w:tr w:rsidR="00E800DC" w:rsidRPr="00EC5381" w14:paraId="23F16DDB" w14:textId="77777777" w:rsidTr="00FD69D2">
        <w:trPr>
          <w:trHeight w:val="267"/>
        </w:trPr>
        <w:tc>
          <w:tcPr>
            <w:tcW w:w="2391" w:type="dxa"/>
            <w:vAlign w:val="center"/>
          </w:tcPr>
          <w:p w14:paraId="36FB720F" w14:textId="77777777" w:rsidR="00EC5381" w:rsidRPr="00EC5381" w:rsidRDefault="00EC5381" w:rsidP="00E800DC">
            <w:pPr>
              <w:widowControl w:val="0"/>
              <w:autoSpaceDE w:val="0"/>
              <w:autoSpaceDN w:val="0"/>
              <w:spacing w:before="0" w:after="60" w:line="247" w:lineRule="exact"/>
              <w:rPr>
                <w:rFonts w:eastAsia="Calibri"/>
                <w:b/>
                <w:color w:val="002060"/>
              </w:rPr>
            </w:pPr>
            <w:r w:rsidRPr="00EC5381">
              <w:rPr>
                <w:rFonts w:eastAsia="Calibri"/>
                <w:b/>
                <w:color w:val="002060"/>
              </w:rPr>
              <w:t>Language(s):</w:t>
            </w:r>
            <w:r w:rsidRPr="00EC5381">
              <w:rPr>
                <w:rFonts w:eastAsia="Calibri"/>
                <w:b/>
                <w:color w:val="002060"/>
                <w:spacing w:val="-2"/>
              </w:rPr>
              <w:t xml:space="preserve"> </w:t>
            </w:r>
            <w:r w:rsidRPr="00EC5381">
              <w:rPr>
                <w:rFonts w:eastAsia="Calibri"/>
                <w:b/>
                <w:color w:val="002060"/>
              </w:rPr>
              <w:t>Spoken</w:t>
            </w:r>
          </w:p>
        </w:tc>
        <w:tc>
          <w:tcPr>
            <w:tcW w:w="3573" w:type="dxa"/>
            <w:vAlign w:val="center"/>
          </w:tcPr>
          <w:p w14:paraId="6753877B" w14:textId="77777777" w:rsidR="00EC5381" w:rsidRPr="00EC5381" w:rsidRDefault="00EC5381" w:rsidP="00EC5381">
            <w:pPr>
              <w:widowControl w:val="0"/>
              <w:autoSpaceDE w:val="0"/>
              <w:autoSpaceDN w:val="0"/>
              <w:spacing w:before="0" w:after="0" w:line="247" w:lineRule="exact"/>
              <w:ind w:left="185"/>
              <w:rPr>
                <w:rFonts w:eastAsia="Calibri"/>
                <w:color w:val="002060"/>
                <w:lang w:val="vi-VN"/>
              </w:rPr>
            </w:pPr>
            <w:r w:rsidRPr="00EC5381">
              <w:rPr>
                <w:rFonts w:eastAsia="Calibri"/>
                <w:color w:val="002060"/>
                <w:lang w:val="vi-VN"/>
              </w:rPr>
              <w:t>Vietnamese</w:t>
            </w:r>
          </w:p>
        </w:tc>
        <w:tc>
          <w:tcPr>
            <w:tcW w:w="4110" w:type="dxa"/>
            <w:vMerge/>
          </w:tcPr>
          <w:p w14:paraId="0A817851" w14:textId="77777777" w:rsidR="00EC5381" w:rsidRPr="00EC5381" w:rsidRDefault="00EC5381" w:rsidP="00EC5381">
            <w:pPr>
              <w:widowControl w:val="0"/>
              <w:autoSpaceDE w:val="0"/>
              <w:autoSpaceDN w:val="0"/>
              <w:spacing w:before="0" w:after="0" w:line="247" w:lineRule="exact"/>
              <w:ind w:left="185"/>
              <w:rPr>
                <w:rFonts w:eastAsia="Calibri"/>
                <w:color w:val="002060"/>
              </w:rPr>
            </w:pPr>
          </w:p>
        </w:tc>
      </w:tr>
      <w:tr w:rsidR="00E800DC" w:rsidRPr="00EC5381" w14:paraId="37A310C7" w14:textId="77777777" w:rsidTr="00FD69D2">
        <w:trPr>
          <w:trHeight w:val="403"/>
        </w:trPr>
        <w:tc>
          <w:tcPr>
            <w:tcW w:w="2391" w:type="dxa"/>
            <w:vAlign w:val="center"/>
          </w:tcPr>
          <w:p w14:paraId="00102768" w14:textId="77777777" w:rsidR="00EC5381" w:rsidRPr="00EC5381" w:rsidRDefault="00EC5381" w:rsidP="00E800DC">
            <w:pPr>
              <w:widowControl w:val="0"/>
              <w:autoSpaceDE w:val="0"/>
              <w:autoSpaceDN w:val="0"/>
              <w:spacing w:before="0" w:after="0" w:line="249" w:lineRule="exact"/>
              <w:rPr>
                <w:rFonts w:eastAsia="Calibri"/>
                <w:b/>
                <w:color w:val="002060"/>
              </w:rPr>
            </w:pPr>
            <w:r w:rsidRPr="00EC5381">
              <w:rPr>
                <w:rFonts w:eastAsia="Calibri"/>
                <w:b/>
                <w:color w:val="002060"/>
              </w:rPr>
              <w:t>Language(s):</w:t>
            </w:r>
            <w:r w:rsidRPr="00EC5381">
              <w:rPr>
                <w:rFonts w:eastAsia="Calibri"/>
                <w:b/>
                <w:color w:val="002060"/>
                <w:spacing w:val="-1"/>
              </w:rPr>
              <w:t xml:space="preserve"> </w:t>
            </w:r>
            <w:r w:rsidRPr="00EC5381">
              <w:rPr>
                <w:rFonts w:eastAsia="Calibri"/>
                <w:b/>
                <w:color w:val="002060"/>
              </w:rPr>
              <w:t>Written</w:t>
            </w:r>
          </w:p>
        </w:tc>
        <w:tc>
          <w:tcPr>
            <w:tcW w:w="3573" w:type="dxa"/>
            <w:vAlign w:val="center"/>
          </w:tcPr>
          <w:p w14:paraId="06C460C8" w14:textId="77777777" w:rsidR="00EC5381" w:rsidRPr="00EC5381" w:rsidRDefault="00EC5381" w:rsidP="00EC5381">
            <w:pPr>
              <w:widowControl w:val="0"/>
              <w:autoSpaceDE w:val="0"/>
              <w:autoSpaceDN w:val="0"/>
              <w:spacing w:before="0" w:after="0" w:line="249" w:lineRule="exact"/>
              <w:ind w:left="185"/>
              <w:rPr>
                <w:rFonts w:eastAsia="Calibri"/>
                <w:color w:val="002060"/>
                <w:lang w:val="vi-VN"/>
              </w:rPr>
            </w:pPr>
            <w:r w:rsidRPr="00EC5381">
              <w:rPr>
                <w:rFonts w:eastAsia="Calibri"/>
                <w:color w:val="002060"/>
                <w:lang w:val="vi-VN"/>
              </w:rPr>
              <w:t>Vietnamese</w:t>
            </w:r>
          </w:p>
        </w:tc>
        <w:tc>
          <w:tcPr>
            <w:tcW w:w="4110" w:type="dxa"/>
            <w:vMerge/>
          </w:tcPr>
          <w:p w14:paraId="36C17B47" w14:textId="77777777" w:rsidR="00EC5381" w:rsidRPr="00EC5381" w:rsidRDefault="00EC5381" w:rsidP="00EC5381">
            <w:pPr>
              <w:widowControl w:val="0"/>
              <w:autoSpaceDE w:val="0"/>
              <w:autoSpaceDN w:val="0"/>
              <w:spacing w:before="0" w:after="0" w:line="249" w:lineRule="exact"/>
              <w:ind w:left="185"/>
              <w:rPr>
                <w:rFonts w:eastAsia="Calibri"/>
                <w:color w:val="002060"/>
              </w:rPr>
            </w:pPr>
          </w:p>
        </w:tc>
      </w:tr>
      <w:tr w:rsidR="00E800DC" w:rsidRPr="00EC5381" w14:paraId="47DD197B" w14:textId="77777777" w:rsidTr="00FD69D2">
        <w:trPr>
          <w:trHeight w:val="403"/>
        </w:trPr>
        <w:tc>
          <w:tcPr>
            <w:tcW w:w="2391" w:type="dxa"/>
            <w:vAlign w:val="center"/>
          </w:tcPr>
          <w:p w14:paraId="05C77C96" w14:textId="77777777" w:rsidR="00EC5381" w:rsidRPr="00EC5381" w:rsidRDefault="00EC5381" w:rsidP="00E800DC">
            <w:pPr>
              <w:widowControl w:val="0"/>
              <w:autoSpaceDE w:val="0"/>
              <w:autoSpaceDN w:val="0"/>
              <w:spacing w:before="0" w:after="0" w:line="240" w:lineRule="auto"/>
              <w:rPr>
                <w:rFonts w:eastAsia="Calibri"/>
                <w:b/>
                <w:color w:val="002060"/>
              </w:rPr>
            </w:pPr>
            <w:r w:rsidRPr="00EC5381">
              <w:rPr>
                <w:rFonts w:eastAsia="Calibri"/>
                <w:b/>
                <w:color w:val="002060"/>
              </w:rPr>
              <w:t>Email:</w:t>
            </w:r>
          </w:p>
        </w:tc>
        <w:tc>
          <w:tcPr>
            <w:tcW w:w="3573" w:type="dxa"/>
            <w:vAlign w:val="center"/>
          </w:tcPr>
          <w:p w14:paraId="5103353F" w14:textId="77777777" w:rsidR="00EC5381" w:rsidRPr="00EC5381" w:rsidRDefault="00EC5381" w:rsidP="00EC5381">
            <w:pPr>
              <w:widowControl w:val="0"/>
              <w:autoSpaceDE w:val="0"/>
              <w:autoSpaceDN w:val="0"/>
              <w:spacing w:before="0" w:after="0" w:line="240" w:lineRule="auto"/>
              <w:ind w:left="185"/>
              <w:rPr>
                <w:rFonts w:eastAsia="Calibri"/>
                <w:color w:val="002060"/>
              </w:rPr>
            </w:pPr>
            <w:r w:rsidRPr="00EC5381">
              <w:rPr>
                <w:rFonts w:eastAsia="Calibri"/>
                <w:color w:val="002060"/>
              </w:rPr>
              <w:t xml:space="preserve">dzung.nguyen@adr.com.vn </w:t>
            </w:r>
          </w:p>
        </w:tc>
        <w:tc>
          <w:tcPr>
            <w:tcW w:w="4110" w:type="dxa"/>
            <w:vMerge/>
          </w:tcPr>
          <w:p w14:paraId="031E98EB" w14:textId="77777777" w:rsidR="00EC5381" w:rsidRPr="00EC5381" w:rsidRDefault="00EC5381" w:rsidP="00EC5381">
            <w:pPr>
              <w:widowControl w:val="0"/>
              <w:autoSpaceDE w:val="0"/>
              <w:autoSpaceDN w:val="0"/>
              <w:spacing w:before="114" w:after="0" w:line="240" w:lineRule="auto"/>
              <w:ind w:left="185"/>
              <w:rPr>
                <w:rFonts w:eastAsia="Calibri"/>
                <w:color w:val="002060"/>
              </w:rPr>
            </w:pPr>
          </w:p>
        </w:tc>
      </w:tr>
      <w:tr w:rsidR="00E800DC" w:rsidRPr="00EC5381" w14:paraId="666AE42A" w14:textId="77777777" w:rsidTr="00FD69D2">
        <w:trPr>
          <w:trHeight w:val="677"/>
        </w:trPr>
        <w:tc>
          <w:tcPr>
            <w:tcW w:w="2391" w:type="dxa"/>
            <w:vAlign w:val="center"/>
          </w:tcPr>
          <w:p w14:paraId="082760AD" w14:textId="77777777" w:rsidR="00EC5381" w:rsidRPr="00EC5381" w:rsidRDefault="00EC5381" w:rsidP="00B135E1">
            <w:pPr>
              <w:widowControl w:val="0"/>
              <w:autoSpaceDE w:val="0"/>
              <w:autoSpaceDN w:val="0"/>
              <w:spacing w:before="0" w:after="0" w:line="249" w:lineRule="exact"/>
              <w:rPr>
                <w:rFonts w:eastAsia="Calibri"/>
                <w:b/>
                <w:color w:val="002060"/>
              </w:rPr>
            </w:pPr>
            <w:r w:rsidRPr="00EC5381">
              <w:rPr>
                <w:rFonts w:eastAsia="Calibri"/>
                <w:b/>
                <w:color w:val="002060"/>
              </w:rPr>
              <w:t>Telephone:</w:t>
            </w:r>
          </w:p>
        </w:tc>
        <w:tc>
          <w:tcPr>
            <w:tcW w:w="3573" w:type="dxa"/>
            <w:vAlign w:val="center"/>
          </w:tcPr>
          <w:p w14:paraId="69B480EC" w14:textId="77777777" w:rsidR="00EC5381" w:rsidRPr="00EC5381" w:rsidRDefault="00EC5381" w:rsidP="00EC5381">
            <w:pPr>
              <w:widowControl w:val="0"/>
              <w:autoSpaceDE w:val="0"/>
              <w:autoSpaceDN w:val="0"/>
              <w:spacing w:before="0" w:after="0" w:line="249" w:lineRule="exact"/>
              <w:ind w:left="218"/>
              <w:rPr>
                <w:rFonts w:eastAsia="Calibri"/>
                <w:color w:val="002060"/>
              </w:rPr>
            </w:pPr>
            <w:r w:rsidRPr="00EC5381">
              <w:rPr>
                <w:rFonts w:eastAsia="Calibri"/>
                <w:color w:val="002060"/>
              </w:rPr>
              <w:t xml:space="preserve">+(84) 903 807 376 </w:t>
            </w:r>
          </w:p>
        </w:tc>
        <w:tc>
          <w:tcPr>
            <w:tcW w:w="4110" w:type="dxa"/>
            <w:vMerge/>
          </w:tcPr>
          <w:p w14:paraId="4CC2C0CA" w14:textId="77777777" w:rsidR="00EC5381" w:rsidRPr="00EC5381" w:rsidRDefault="00EC5381" w:rsidP="00EC5381">
            <w:pPr>
              <w:widowControl w:val="0"/>
              <w:autoSpaceDE w:val="0"/>
              <w:autoSpaceDN w:val="0"/>
              <w:spacing w:before="0" w:after="0" w:line="249" w:lineRule="exact"/>
              <w:ind w:left="218"/>
              <w:rPr>
                <w:rFonts w:eastAsia="Calibri"/>
                <w:color w:val="002060"/>
              </w:rPr>
            </w:pPr>
          </w:p>
        </w:tc>
      </w:tr>
      <w:tr w:rsidR="00E800DC" w:rsidRPr="00EC5381" w14:paraId="4E7C0196" w14:textId="77777777" w:rsidTr="00FD69D2">
        <w:trPr>
          <w:trHeight w:val="510"/>
        </w:trPr>
        <w:tc>
          <w:tcPr>
            <w:tcW w:w="2391" w:type="dxa"/>
          </w:tcPr>
          <w:p w14:paraId="2DC016D8" w14:textId="77777777" w:rsidR="00EC5381" w:rsidRPr="00EC5381" w:rsidRDefault="00EC5381" w:rsidP="00B135E1">
            <w:pPr>
              <w:widowControl w:val="0"/>
              <w:autoSpaceDE w:val="0"/>
              <w:autoSpaceDN w:val="0"/>
              <w:spacing w:before="0" w:after="0" w:line="240" w:lineRule="auto"/>
              <w:rPr>
                <w:rFonts w:eastAsia="Calibri"/>
                <w:b/>
                <w:color w:val="002060"/>
              </w:rPr>
            </w:pPr>
            <w:r w:rsidRPr="00EC5381">
              <w:rPr>
                <w:rFonts w:eastAsia="Calibri"/>
                <w:b/>
                <w:color w:val="002060"/>
              </w:rPr>
              <w:t>Profession:</w:t>
            </w:r>
          </w:p>
        </w:tc>
        <w:tc>
          <w:tcPr>
            <w:tcW w:w="3573" w:type="dxa"/>
          </w:tcPr>
          <w:p w14:paraId="3D393269" w14:textId="472F35A6" w:rsidR="00EC5381" w:rsidRPr="00EC5381" w:rsidRDefault="00EC5381" w:rsidP="00B135E1">
            <w:pPr>
              <w:widowControl w:val="0"/>
              <w:autoSpaceDE w:val="0"/>
              <w:autoSpaceDN w:val="0"/>
              <w:spacing w:before="0" w:after="0" w:line="240" w:lineRule="auto"/>
              <w:ind w:left="185"/>
              <w:rPr>
                <w:rFonts w:eastAsia="Calibri"/>
                <w:color w:val="002060"/>
              </w:rPr>
            </w:pPr>
            <w:r w:rsidRPr="00EC5381">
              <w:rPr>
                <w:rFonts w:eastAsia="Calibri"/>
                <w:color w:val="002060"/>
              </w:rPr>
              <w:t>Full</w:t>
            </w:r>
            <w:r w:rsidR="006619EE">
              <w:rPr>
                <w:rFonts w:eastAsia="Calibri"/>
                <w:color w:val="002060"/>
                <w:spacing w:val="-1"/>
              </w:rPr>
              <w:t>-</w:t>
            </w:r>
            <w:r w:rsidRPr="00EC5381">
              <w:rPr>
                <w:rFonts w:eastAsia="Calibri"/>
                <w:color w:val="002060"/>
              </w:rPr>
              <w:t>time</w:t>
            </w:r>
            <w:r w:rsidRPr="00EC5381">
              <w:rPr>
                <w:rFonts w:eastAsia="Calibri"/>
                <w:color w:val="002060"/>
                <w:spacing w:val="-3"/>
              </w:rPr>
              <w:t xml:space="preserve"> </w:t>
            </w:r>
            <w:r w:rsidRPr="00EC5381">
              <w:rPr>
                <w:rFonts w:eastAsia="Calibri"/>
                <w:color w:val="002060"/>
              </w:rPr>
              <w:t>arbitrator and</w:t>
            </w:r>
            <w:r w:rsidRPr="00EC5381">
              <w:rPr>
                <w:rFonts w:eastAsia="Calibri"/>
                <w:color w:val="002060"/>
                <w:spacing w:val="-4"/>
              </w:rPr>
              <w:t xml:space="preserve"> </w:t>
            </w:r>
            <w:r w:rsidRPr="00EC5381">
              <w:rPr>
                <w:rFonts w:eastAsia="Calibri"/>
                <w:color w:val="002060"/>
              </w:rPr>
              <w:t>mediator</w:t>
            </w:r>
          </w:p>
        </w:tc>
        <w:tc>
          <w:tcPr>
            <w:tcW w:w="4110" w:type="dxa"/>
            <w:vMerge/>
          </w:tcPr>
          <w:p w14:paraId="564FCD18" w14:textId="77777777" w:rsidR="00EC5381" w:rsidRPr="00EC5381" w:rsidRDefault="00EC5381" w:rsidP="00EC5381">
            <w:pPr>
              <w:widowControl w:val="0"/>
              <w:autoSpaceDE w:val="0"/>
              <w:autoSpaceDN w:val="0"/>
              <w:spacing w:before="0" w:after="0" w:line="240" w:lineRule="auto"/>
              <w:rPr>
                <w:rFonts w:eastAsia="Calibri"/>
                <w:color w:val="002060"/>
              </w:rPr>
            </w:pPr>
          </w:p>
        </w:tc>
      </w:tr>
    </w:tbl>
    <w:bookmarkEnd w:id="0"/>
    <w:p w14:paraId="034F7A29" w14:textId="618A6DB7" w:rsidR="004E12E2" w:rsidRPr="00E800DC" w:rsidRDefault="00B304EC" w:rsidP="000120D2">
      <w:pPr>
        <w:spacing w:before="600" w:line="276" w:lineRule="auto"/>
        <w:rPr>
          <w:b/>
          <w:bCs/>
          <w:color w:val="0070C0"/>
          <w:spacing w:val="4"/>
        </w:rPr>
      </w:pPr>
      <w:r w:rsidRPr="00E800DC">
        <w:rPr>
          <w:b/>
          <w:bCs/>
          <w:color w:val="0070C0"/>
          <w:spacing w:val="4"/>
        </w:rPr>
        <w:t>ACADEMIC AND PROFESSIONAL QUALIFICATIONS</w:t>
      </w:r>
    </w:p>
    <w:tbl>
      <w:tblPr>
        <w:tblStyle w:val="TableGrid"/>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1"/>
      </w:tblGrid>
      <w:tr w:rsidR="00EC5381" w:rsidRPr="00E800DC" w14:paraId="3E395DC2" w14:textId="77777777" w:rsidTr="009974DB">
        <w:tc>
          <w:tcPr>
            <w:tcW w:w="9341" w:type="dxa"/>
          </w:tcPr>
          <w:p w14:paraId="239C4CC1" w14:textId="792A0ABA" w:rsidR="00EC5381" w:rsidRPr="00E800DC" w:rsidRDefault="00EC5381" w:rsidP="00146F77">
            <w:pPr>
              <w:spacing w:before="120" w:after="120" w:line="360" w:lineRule="auto"/>
              <w:ind w:left="-103" w:right="255"/>
              <w:jc w:val="both"/>
              <w:rPr>
                <w:color w:val="002060"/>
                <w:spacing w:val="4"/>
                <w:lang w:val="vi-VN"/>
              </w:rPr>
            </w:pPr>
            <w:r w:rsidRPr="00E800DC">
              <w:rPr>
                <w:b/>
                <w:color w:val="002060"/>
                <w:spacing w:val="4"/>
              </w:rPr>
              <w:t>LL.M</w:t>
            </w:r>
            <w:r w:rsidRPr="00E800DC">
              <w:rPr>
                <w:color w:val="002060"/>
                <w:spacing w:val="4"/>
              </w:rPr>
              <w:t xml:space="preserve"> in Comparative and International Dispute Resolution issued by </w:t>
            </w:r>
            <w:r w:rsidR="006619EE">
              <w:rPr>
                <w:color w:val="002060"/>
                <w:spacing w:val="4"/>
              </w:rPr>
              <w:t xml:space="preserve">the </w:t>
            </w:r>
            <w:r w:rsidRPr="00E800DC">
              <w:rPr>
                <w:color w:val="002060"/>
                <w:spacing w:val="4"/>
              </w:rPr>
              <w:t>School of International Arbitration, Queen Mary, University of London (UK), 2008.</w:t>
            </w:r>
          </w:p>
        </w:tc>
      </w:tr>
      <w:tr w:rsidR="00EC5381" w:rsidRPr="00E800DC" w14:paraId="7EB0CFBD" w14:textId="77777777" w:rsidTr="009974DB">
        <w:tc>
          <w:tcPr>
            <w:tcW w:w="9341" w:type="dxa"/>
          </w:tcPr>
          <w:p w14:paraId="0C9657BE" w14:textId="011697A8" w:rsidR="00EC5381" w:rsidRPr="00E800DC" w:rsidRDefault="00EC5381" w:rsidP="00146F77">
            <w:pPr>
              <w:spacing w:before="120" w:after="480" w:line="360" w:lineRule="auto"/>
              <w:ind w:left="-102" w:right="255"/>
              <w:jc w:val="both"/>
              <w:rPr>
                <w:color w:val="002060"/>
                <w:spacing w:val="4"/>
                <w:lang w:val="vi-VN"/>
              </w:rPr>
            </w:pPr>
            <w:r w:rsidRPr="00E800DC">
              <w:rPr>
                <w:b/>
                <w:color w:val="002060"/>
                <w:spacing w:val="4"/>
              </w:rPr>
              <w:t>LL. B</w:t>
            </w:r>
            <w:r w:rsidRPr="00E800DC">
              <w:rPr>
                <w:color w:val="002060"/>
                <w:spacing w:val="4"/>
              </w:rPr>
              <w:t xml:space="preserve"> issued by Hanoi University of Law, Vietnam, 1990.</w:t>
            </w:r>
          </w:p>
        </w:tc>
      </w:tr>
    </w:tbl>
    <w:p w14:paraId="0F6DF61B" w14:textId="77777777" w:rsidR="00D817D3" w:rsidRPr="00E800DC" w:rsidRDefault="00D817D3" w:rsidP="00EC5381">
      <w:pPr>
        <w:spacing w:before="0" w:line="276" w:lineRule="auto"/>
        <w:rPr>
          <w:b/>
          <w:color w:val="0070C0"/>
          <w:spacing w:val="4"/>
        </w:rPr>
      </w:pPr>
      <w:r w:rsidRPr="00E800DC">
        <w:rPr>
          <w:b/>
          <w:bCs/>
          <w:color w:val="0070C0"/>
          <w:spacing w:val="4"/>
        </w:rPr>
        <w:t xml:space="preserve">PROFESSIONAL ACTIVITIES AND POSITIONS </w:t>
      </w:r>
    </w:p>
    <w:p w14:paraId="601E7CF2" w14:textId="35BE2DEC" w:rsidR="004E12E2" w:rsidRPr="00E800DC" w:rsidRDefault="00B304EC" w:rsidP="00EA6B63">
      <w:pPr>
        <w:pStyle w:val="ListParagraph"/>
        <w:numPr>
          <w:ilvl w:val="0"/>
          <w:numId w:val="5"/>
        </w:numPr>
        <w:shd w:val="clear" w:color="auto" w:fill="323E4F" w:themeFill="text2" w:themeFillShade="BF"/>
        <w:spacing w:before="240" w:after="120" w:line="276" w:lineRule="auto"/>
        <w:ind w:left="567" w:right="187" w:hanging="567"/>
        <w:contextualSpacing w:val="0"/>
        <w:jc w:val="both"/>
        <w:rPr>
          <w:rFonts w:ascii="Times New Roman" w:hAnsi="Times New Roman"/>
          <w:b/>
          <w:color w:val="FFFFFF" w:themeColor="background1"/>
          <w:spacing w:val="4"/>
          <w:sz w:val="24"/>
          <w:szCs w:val="24"/>
        </w:rPr>
      </w:pPr>
      <w:r w:rsidRPr="00E800DC">
        <w:rPr>
          <w:rFonts w:ascii="Times New Roman" w:hAnsi="Times New Roman"/>
          <w:b/>
          <w:color w:val="FFFFFF" w:themeColor="background1"/>
          <w:spacing w:val="4"/>
          <w:sz w:val="24"/>
          <w:szCs w:val="24"/>
        </w:rPr>
        <w:t>PRIVATE PRACTICE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1"/>
      </w:tblGrid>
      <w:tr w:rsidR="00EC5381" w:rsidRPr="00E800DC" w14:paraId="380838CA" w14:textId="77777777" w:rsidTr="009974DB">
        <w:tc>
          <w:tcPr>
            <w:tcW w:w="9341" w:type="dxa"/>
          </w:tcPr>
          <w:p w14:paraId="44C79768" w14:textId="29061756" w:rsidR="00EC5381" w:rsidRPr="00E800DC" w:rsidRDefault="00EC5381" w:rsidP="00146F77">
            <w:pPr>
              <w:spacing w:before="120" w:after="120" w:line="360" w:lineRule="auto"/>
              <w:ind w:left="-103" w:right="255"/>
              <w:jc w:val="both"/>
              <w:rPr>
                <w:rStyle w:val="organizations-date"/>
                <w:bCs/>
                <w:spacing w:val="4"/>
                <w:bdr w:val="none" w:sz="0" w:space="0" w:color="auto" w:frame="1"/>
                <w:shd w:val="clear" w:color="auto" w:fill="FFFFFF"/>
                <w:lang w:eastAsia="vi-VN"/>
              </w:rPr>
            </w:pPr>
            <w:r w:rsidRPr="00E800DC">
              <w:rPr>
                <w:b/>
                <w:color w:val="002060"/>
                <w:spacing w:val="4"/>
              </w:rPr>
              <w:t>Director of ADR Vietnam Chambers LLC</w:t>
            </w:r>
            <w:r w:rsidRPr="00E800DC">
              <w:rPr>
                <w:bCs/>
                <w:color w:val="002060"/>
                <w:spacing w:val="4"/>
              </w:rPr>
              <w:t>, a new platform for Full</w:t>
            </w:r>
            <w:r w:rsidR="006619EE">
              <w:rPr>
                <w:bCs/>
                <w:color w:val="002060"/>
                <w:spacing w:val="4"/>
              </w:rPr>
              <w:t>-</w:t>
            </w:r>
            <w:r w:rsidRPr="00E800DC">
              <w:rPr>
                <w:bCs/>
                <w:color w:val="002060"/>
                <w:spacing w:val="4"/>
              </w:rPr>
              <w:t>Time Independent Arbitrators and Mediators in Vietnam since 2018.</w:t>
            </w:r>
          </w:p>
        </w:tc>
      </w:tr>
      <w:tr w:rsidR="00EC5381" w:rsidRPr="00E800DC" w14:paraId="4CBD5872" w14:textId="77777777" w:rsidTr="009974DB">
        <w:tc>
          <w:tcPr>
            <w:tcW w:w="9341" w:type="dxa"/>
          </w:tcPr>
          <w:p w14:paraId="359914BD" w14:textId="7B0DED6C" w:rsidR="00EC5381" w:rsidRPr="00E800DC" w:rsidRDefault="00EC5381" w:rsidP="00146F77">
            <w:pPr>
              <w:spacing w:before="120" w:after="120" w:line="360" w:lineRule="auto"/>
              <w:ind w:left="-103" w:right="255"/>
              <w:jc w:val="both"/>
              <w:rPr>
                <w:rStyle w:val="organizations-date"/>
                <w:b/>
                <w:spacing w:val="4"/>
                <w:bdr w:val="none" w:sz="0" w:space="0" w:color="auto" w:frame="1"/>
                <w:shd w:val="clear" w:color="auto" w:fill="FFFFFF"/>
                <w:lang w:eastAsia="vi-VN"/>
              </w:rPr>
            </w:pPr>
            <w:r w:rsidRPr="00E800DC">
              <w:rPr>
                <w:b/>
                <w:color w:val="002060"/>
                <w:spacing w:val="4"/>
              </w:rPr>
              <w:t>Founding Senior Partner of Dzungsrt &amp; Associates LLC</w:t>
            </w:r>
            <w:r w:rsidRPr="00E800DC">
              <w:rPr>
                <w:bCs/>
                <w:color w:val="002060"/>
                <w:spacing w:val="4"/>
              </w:rPr>
              <w:t xml:space="preserve"> </w:t>
            </w:r>
            <w:r w:rsidRPr="00E800DC">
              <w:rPr>
                <w:bCs/>
              </w:rPr>
              <w:t>(formerly Independent Legal Consultants Co., Ltd)</w:t>
            </w:r>
            <w:r w:rsidRPr="00E800DC">
              <w:rPr>
                <w:bCs/>
                <w:color w:val="002060"/>
                <w:spacing w:val="4"/>
              </w:rPr>
              <w:t>, a leading b</w:t>
            </w:r>
            <w:r w:rsidRPr="00E800DC">
              <w:rPr>
                <w:bCs/>
              </w:rPr>
              <w:t xml:space="preserve">outique shipping &amp; ADR </w:t>
            </w:r>
            <w:r w:rsidRPr="00E800DC">
              <w:rPr>
                <w:bCs/>
                <w:color w:val="002060"/>
                <w:spacing w:val="4"/>
              </w:rPr>
              <w:t>law firm in Vietnam since 1997.</w:t>
            </w:r>
          </w:p>
        </w:tc>
      </w:tr>
    </w:tbl>
    <w:p w14:paraId="68DA3CA7" w14:textId="6B05729E" w:rsidR="00D817D3" w:rsidRPr="00E800DC" w:rsidRDefault="00D817D3" w:rsidP="00E800DC">
      <w:pPr>
        <w:spacing w:before="240" w:line="276" w:lineRule="auto"/>
        <w:rPr>
          <w:b/>
          <w:bCs/>
          <w:color w:val="0070C0"/>
          <w:spacing w:val="4"/>
          <w:lang w:val="vi-VN"/>
        </w:rPr>
      </w:pPr>
      <w:r w:rsidRPr="00E800DC">
        <w:rPr>
          <w:b/>
          <w:bCs/>
          <w:color w:val="0070C0"/>
          <w:spacing w:val="4"/>
        </w:rPr>
        <w:t>LANGUAGES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20"/>
      </w:tblGrid>
      <w:tr w:rsidR="00EA6B63" w:rsidRPr="00E800DC" w14:paraId="32DAEB6B" w14:textId="77777777" w:rsidTr="00EF3031">
        <w:tc>
          <w:tcPr>
            <w:tcW w:w="4720" w:type="dxa"/>
          </w:tcPr>
          <w:p w14:paraId="1D6508A6" w14:textId="605E8741" w:rsidR="00EA6B63" w:rsidRPr="00E800DC" w:rsidRDefault="00EA6B63" w:rsidP="00EF3031">
            <w:pPr>
              <w:pStyle w:val="ListParagraph"/>
              <w:numPr>
                <w:ilvl w:val="0"/>
                <w:numId w:val="23"/>
              </w:numPr>
              <w:spacing w:line="276" w:lineRule="auto"/>
              <w:ind w:left="850" w:hanging="357"/>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 xml:space="preserve">Vietnamese </w:t>
            </w:r>
          </w:p>
        </w:tc>
        <w:tc>
          <w:tcPr>
            <w:tcW w:w="4720" w:type="dxa"/>
          </w:tcPr>
          <w:p w14:paraId="48099661" w14:textId="3AFC00A8" w:rsidR="00EA6B63" w:rsidRPr="00E800DC" w:rsidRDefault="00EA6B63" w:rsidP="00EA6B63">
            <w:pPr>
              <w:pStyle w:val="ListParagraph"/>
              <w:numPr>
                <w:ilvl w:val="0"/>
                <w:numId w:val="23"/>
              </w:numPr>
              <w:spacing w:line="276" w:lineRule="auto"/>
              <w:ind w:left="851"/>
              <w:rPr>
                <w:rFonts w:ascii="Times New Roman" w:hAnsi="Times New Roman"/>
                <w:color w:val="002060"/>
                <w:spacing w:val="4"/>
                <w:sz w:val="24"/>
                <w:szCs w:val="24"/>
              </w:rPr>
            </w:pPr>
            <w:r w:rsidRPr="00E800DC">
              <w:rPr>
                <w:rFonts w:ascii="Times New Roman" w:hAnsi="Times New Roman"/>
                <w:color w:val="002060"/>
                <w:spacing w:val="4"/>
                <w:sz w:val="24"/>
                <w:szCs w:val="24"/>
              </w:rPr>
              <w:t>English</w:t>
            </w:r>
          </w:p>
        </w:tc>
      </w:tr>
    </w:tbl>
    <w:p w14:paraId="31D3A895" w14:textId="77777777" w:rsidR="00E800DC" w:rsidRPr="00E800DC" w:rsidRDefault="00E800DC" w:rsidP="00EF3031">
      <w:pPr>
        <w:spacing w:line="276" w:lineRule="auto"/>
        <w:rPr>
          <w:b/>
          <w:bCs/>
          <w:color w:val="0070C0"/>
          <w:spacing w:val="4"/>
        </w:rPr>
      </w:pPr>
    </w:p>
    <w:p w14:paraId="49A6027A" w14:textId="1FF71839" w:rsidR="00D817D3" w:rsidRPr="00E800DC" w:rsidRDefault="00D817D3" w:rsidP="00EF3031">
      <w:pPr>
        <w:spacing w:line="276" w:lineRule="auto"/>
        <w:rPr>
          <w:b/>
          <w:bCs/>
          <w:color w:val="0070C0"/>
          <w:spacing w:val="4"/>
          <w:lang w:val="vi-VN"/>
        </w:rPr>
      </w:pPr>
      <w:r w:rsidRPr="00E800DC">
        <w:rPr>
          <w:b/>
          <w:bCs/>
          <w:color w:val="0070C0"/>
          <w:spacing w:val="4"/>
        </w:rPr>
        <w:t>FIELDS OF LEGAL EXPERTISE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20"/>
      </w:tblGrid>
      <w:tr w:rsidR="00EF3031" w:rsidRPr="00E800DC" w14:paraId="3CFA16A7" w14:textId="77777777" w:rsidTr="00EF3031">
        <w:tc>
          <w:tcPr>
            <w:tcW w:w="4720" w:type="dxa"/>
          </w:tcPr>
          <w:p w14:paraId="31A52D89" w14:textId="77777777" w:rsidR="00EF3031" w:rsidRPr="00E800DC" w:rsidRDefault="00EF3031" w:rsidP="00EF3031">
            <w:pPr>
              <w:pStyle w:val="ListParagraph"/>
              <w:numPr>
                <w:ilvl w:val="0"/>
                <w:numId w:val="7"/>
              </w:numPr>
              <w:tabs>
                <w:tab w:val="left" w:pos="540"/>
                <w:tab w:val="left" w:pos="5130"/>
              </w:tabs>
              <w:spacing w:before="120" w:after="120" w:line="276" w:lineRule="auto"/>
              <w:ind w:left="907"/>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lastRenderedPageBreak/>
              <w:t>Civil Law Country</w:t>
            </w:r>
          </w:p>
          <w:p w14:paraId="115B0526" w14:textId="20B5008C" w:rsidR="00EF3031" w:rsidRPr="00E800DC" w:rsidRDefault="00EF3031" w:rsidP="00EF3031">
            <w:pPr>
              <w:pStyle w:val="ListParagraph"/>
              <w:numPr>
                <w:ilvl w:val="0"/>
                <w:numId w:val="7"/>
              </w:numPr>
              <w:tabs>
                <w:tab w:val="left" w:pos="540"/>
                <w:tab w:val="left" w:pos="5130"/>
              </w:tabs>
              <w:spacing w:before="120" w:after="120" w:line="276" w:lineRule="auto"/>
              <w:ind w:left="907"/>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Jurisdiction: Vietnam</w:t>
            </w:r>
          </w:p>
        </w:tc>
        <w:tc>
          <w:tcPr>
            <w:tcW w:w="4720" w:type="dxa"/>
          </w:tcPr>
          <w:p w14:paraId="6BE14AA9" w14:textId="666EF86A" w:rsidR="00EF3031" w:rsidRPr="00E800DC" w:rsidRDefault="00EF3031" w:rsidP="00EF3031">
            <w:pPr>
              <w:pStyle w:val="ListParagraph"/>
              <w:numPr>
                <w:ilvl w:val="0"/>
                <w:numId w:val="7"/>
              </w:numPr>
              <w:tabs>
                <w:tab w:val="left" w:pos="540"/>
                <w:tab w:val="left" w:pos="5130"/>
              </w:tabs>
              <w:spacing w:before="120" w:after="120" w:line="276" w:lineRule="auto"/>
              <w:ind w:left="907"/>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International Law</w:t>
            </w:r>
          </w:p>
        </w:tc>
      </w:tr>
    </w:tbl>
    <w:p w14:paraId="5A8453A6" w14:textId="6600A7A8" w:rsidR="00D817D3" w:rsidRPr="00E800DC" w:rsidRDefault="004343C9" w:rsidP="00E800DC">
      <w:pPr>
        <w:spacing w:before="240" w:line="276" w:lineRule="auto"/>
        <w:rPr>
          <w:b/>
          <w:bCs/>
          <w:color w:val="0070C0"/>
          <w:spacing w:val="4"/>
        </w:rPr>
      </w:pPr>
      <w:r w:rsidRPr="00E800DC">
        <w:rPr>
          <w:b/>
          <w:bCs/>
          <w:color w:val="0070C0"/>
          <w:spacing w:val="4"/>
        </w:rPr>
        <w:t>PRACTICE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709"/>
      </w:tblGrid>
      <w:tr w:rsidR="00CA24CE" w:rsidRPr="00E800DC" w14:paraId="3C6A7909" w14:textId="77777777" w:rsidTr="009974DB">
        <w:tc>
          <w:tcPr>
            <w:tcW w:w="4711" w:type="dxa"/>
          </w:tcPr>
          <w:p w14:paraId="56120E44" w14:textId="29F7A3B5" w:rsidR="00CA24CE" w:rsidRPr="00E800DC" w:rsidRDefault="008E5024" w:rsidP="000120D2">
            <w:pPr>
              <w:pStyle w:val="ListParagraph"/>
              <w:numPr>
                <w:ilvl w:val="0"/>
                <w:numId w:val="6"/>
              </w:numPr>
              <w:tabs>
                <w:tab w:val="left" w:pos="540"/>
                <w:tab w:val="left" w:pos="2790"/>
                <w:tab w:val="left" w:pos="5130"/>
              </w:tabs>
              <w:spacing w:before="120" w:after="120" w:line="276" w:lineRule="auto"/>
              <w:ind w:left="878"/>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Collision</w:t>
            </w:r>
          </w:p>
        </w:tc>
        <w:tc>
          <w:tcPr>
            <w:tcW w:w="4709" w:type="dxa"/>
          </w:tcPr>
          <w:p w14:paraId="0DBA3AB2" w14:textId="78D9B989" w:rsidR="00CA24CE" w:rsidRPr="00E800DC" w:rsidRDefault="00340507" w:rsidP="000120D2">
            <w:pPr>
              <w:pStyle w:val="ListParagraph"/>
              <w:numPr>
                <w:ilvl w:val="0"/>
                <w:numId w:val="8"/>
              </w:numPr>
              <w:tabs>
                <w:tab w:val="left" w:pos="540"/>
                <w:tab w:val="left" w:pos="5130"/>
              </w:tabs>
              <w:spacing w:before="120" w:after="120" w:line="276" w:lineRule="auto"/>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Ship Build and Repair</w:t>
            </w:r>
          </w:p>
        </w:tc>
      </w:tr>
      <w:tr w:rsidR="00CA24CE" w:rsidRPr="00E800DC" w14:paraId="7B807B26" w14:textId="77777777" w:rsidTr="009974DB">
        <w:tc>
          <w:tcPr>
            <w:tcW w:w="4711" w:type="dxa"/>
          </w:tcPr>
          <w:p w14:paraId="7D2261A1" w14:textId="388AB57D" w:rsidR="00CA24CE" w:rsidRPr="00E800DC" w:rsidRDefault="00CA24CE" w:rsidP="000120D2">
            <w:pPr>
              <w:pStyle w:val="ListParagraph"/>
              <w:numPr>
                <w:ilvl w:val="0"/>
                <w:numId w:val="6"/>
              </w:numPr>
              <w:tabs>
                <w:tab w:val="left" w:pos="540"/>
                <w:tab w:val="left" w:pos="2790"/>
                <w:tab w:val="left" w:pos="5130"/>
              </w:tabs>
              <w:spacing w:before="120" w:after="120" w:line="276" w:lineRule="auto"/>
              <w:ind w:left="878"/>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Marine Insurance</w:t>
            </w:r>
          </w:p>
        </w:tc>
        <w:tc>
          <w:tcPr>
            <w:tcW w:w="4709" w:type="dxa"/>
          </w:tcPr>
          <w:p w14:paraId="2B086110" w14:textId="6F4773B7" w:rsidR="00CA24CE" w:rsidRPr="00E800DC" w:rsidRDefault="00340507" w:rsidP="000120D2">
            <w:pPr>
              <w:pStyle w:val="ListParagraph"/>
              <w:numPr>
                <w:ilvl w:val="0"/>
                <w:numId w:val="8"/>
              </w:numPr>
              <w:tabs>
                <w:tab w:val="left" w:pos="540"/>
                <w:tab w:val="left" w:pos="5130"/>
              </w:tabs>
              <w:spacing w:before="120" w:after="120" w:line="276" w:lineRule="auto"/>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 xml:space="preserve">Ship </w:t>
            </w:r>
            <w:r w:rsidR="00076339" w:rsidRPr="00E800DC">
              <w:rPr>
                <w:rFonts w:ascii="Times New Roman" w:hAnsi="Times New Roman"/>
                <w:color w:val="002060"/>
                <w:spacing w:val="4"/>
                <w:sz w:val="24"/>
                <w:szCs w:val="24"/>
              </w:rPr>
              <w:t>S</w:t>
            </w:r>
            <w:r w:rsidRPr="00E800DC">
              <w:rPr>
                <w:rFonts w:ascii="Times New Roman" w:hAnsi="Times New Roman"/>
                <w:color w:val="002060"/>
                <w:spacing w:val="4"/>
                <w:sz w:val="24"/>
                <w:szCs w:val="24"/>
              </w:rPr>
              <w:t xml:space="preserve">ale and </w:t>
            </w:r>
            <w:r w:rsidR="00076339" w:rsidRPr="00E800DC">
              <w:rPr>
                <w:rFonts w:ascii="Times New Roman" w:hAnsi="Times New Roman"/>
                <w:color w:val="002060"/>
                <w:spacing w:val="4"/>
                <w:sz w:val="24"/>
                <w:szCs w:val="24"/>
              </w:rPr>
              <w:t>P</w:t>
            </w:r>
            <w:r w:rsidRPr="00E800DC">
              <w:rPr>
                <w:rFonts w:ascii="Times New Roman" w:hAnsi="Times New Roman"/>
                <w:color w:val="002060"/>
                <w:spacing w:val="4"/>
                <w:sz w:val="24"/>
                <w:szCs w:val="24"/>
              </w:rPr>
              <w:t>urchase</w:t>
            </w:r>
          </w:p>
        </w:tc>
      </w:tr>
      <w:tr w:rsidR="00CA24CE" w:rsidRPr="00E800DC" w14:paraId="704A01AD" w14:textId="77777777" w:rsidTr="009974DB">
        <w:tc>
          <w:tcPr>
            <w:tcW w:w="4711" w:type="dxa"/>
          </w:tcPr>
          <w:p w14:paraId="121DCB40" w14:textId="34C0FADC" w:rsidR="00CA24CE" w:rsidRPr="00E800DC" w:rsidRDefault="00CA24CE" w:rsidP="000120D2">
            <w:pPr>
              <w:pStyle w:val="ListParagraph"/>
              <w:numPr>
                <w:ilvl w:val="0"/>
                <w:numId w:val="6"/>
              </w:numPr>
              <w:tabs>
                <w:tab w:val="left" w:pos="540"/>
                <w:tab w:val="left" w:pos="2790"/>
                <w:tab w:val="left" w:pos="5130"/>
              </w:tabs>
              <w:spacing w:before="120" w:after="120" w:line="276" w:lineRule="auto"/>
              <w:ind w:left="878"/>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w:t>
            </w:r>
            <w:r w:rsidR="005C2088" w:rsidRPr="00E800DC">
              <w:rPr>
                <w:rFonts w:ascii="Times New Roman" w:hAnsi="Times New Roman"/>
                <w:color w:val="002060"/>
                <w:spacing w:val="4"/>
                <w:sz w:val="24"/>
                <w:szCs w:val="24"/>
              </w:rPr>
              <w:t xml:space="preserve">argo </w:t>
            </w:r>
            <w:r w:rsidR="00076339" w:rsidRPr="00E800DC">
              <w:rPr>
                <w:rFonts w:ascii="Times New Roman" w:hAnsi="Times New Roman"/>
                <w:color w:val="002060"/>
                <w:spacing w:val="4"/>
                <w:sz w:val="24"/>
                <w:szCs w:val="24"/>
              </w:rPr>
              <w:t>L</w:t>
            </w:r>
            <w:r w:rsidR="005C2088" w:rsidRPr="00E800DC">
              <w:rPr>
                <w:rFonts w:ascii="Times New Roman" w:hAnsi="Times New Roman"/>
                <w:color w:val="002060"/>
                <w:spacing w:val="4"/>
                <w:sz w:val="24"/>
                <w:szCs w:val="24"/>
              </w:rPr>
              <w:t xml:space="preserve">oss and </w:t>
            </w:r>
            <w:r w:rsidR="00076339" w:rsidRPr="00E800DC">
              <w:rPr>
                <w:rFonts w:ascii="Times New Roman" w:hAnsi="Times New Roman"/>
                <w:color w:val="002060"/>
                <w:spacing w:val="4"/>
                <w:sz w:val="24"/>
                <w:szCs w:val="24"/>
              </w:rPr>
              <w:t>D</w:t>
            </w:r>
            <w:r w:rsidR="005C2088" w:rsidRPr="00E800DC">
              <w:rPr>
                <w:rFonts w:ascii="Times New Roman" w:hAnsi="Times New Roman"/>
                <w:color w:val="002060"/>
                <w:spacing w:val="4"/>
                <w:sz w:val="24"/>
                <w:szCs w:val="24"/>
              </w:rPr>
              <w:t>amage</w:t>
            </w:r>
          </w:p>
        </w:tc>
        <w:tc>
          <w:tcPr>
            <w:tcW w:w="4709" w:type="dxa"/>
          </w:tcPr>
          <w:p w14:paraId="1C0B15A4" w14:textId="69B9F53D" w:rsidR="00CA24CE" w:rsidRPr="00E800DC" w:rsidRDefault="00CA24CE" w:rsidP="000120D2">
            <w:pPr>
              <w:pStyle w:val="ListParagraph"/>
              <w:numPr>
                <w:ilvl w:val="0"/>
                <w:numId w:val="8"/>
              </w:numPr>
              <w:tabs>
                <w:tab w:val="left" w:pos="540"/>
                <w:tab w:val="left" w:pos="5130"/>
              </w:tabs>
              <w:spacing w:before="120" w:after="120" w:line="276" w:lineRule="auto"/>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Commodit</w:t>
            </w:r>
            <w:r w:rsidR="00FC5374" w:rsidRPr="00E800DC">
              <w:rPr>
                <w:rFonts w:ascii="Times New Roman" w:hAnsi="Times New Roman"/>
                <w:color w:val="002060"/>
                <w:spacing w:val="4"/>
                <w:sz w:val="24"/>
                <w:szCs w:val="24"/>
              </w:rPr>
              <w:t>ies (other than coal and g</w:t>
            </w:r>
            <w:r w:rsidR="006619EE">
              <w:rPr>
                <w:rFonts w:ascii="Times New Roman" w:hAnsi="Times New Roman"/>
                <w:color w:val="002060"/>
                <w:spacing w:val="4"/>
                <w:sz w:val="24"/>
                <w:szCs w:val="24"/>
              </w:rPr>
              <w:t>r</w:t>
            </w:r>
            <w:r w:rsidR="00FC5374" w:rsidRPr="00E800DC">
              <w:rPr>
                <w:rFonts w:ascii="Times New Roman" w:hAnsi="Times New Roman"/>
                <w:color w:val="002060"/>
                <w:spacing w:val="4"/>
                <w:sz w:val="24"/>
                <w:szCs w:val="24"/>
              </w:rPr>
              <w:t>ain)</w:t>
            </w:r>
          </w:p>
        </w:tc>
      </w:tr>
      <w:tr w:rsidR="00CA24CE" w:rsidRPr="00E800DC" w14:paraId="49DE7684" w14:textId="77777777" w:rsidTr="009974DB">
        <w:tc>
          <w:tcPr>
            <w:tcW w:w="4711" w:type="dxa"/>
          </w:tcPr>
          <w:p w14:paraId="159DA9F5" w14:textId="02B485E3" w:rsidR="00CA24CE" w:rsidRPr="00E800DC" w:rsidRDefault="00CA24CE" w:rsidP="000120D2">
            <w:pPr>
              <w:pStyle w:val="ListParagraph"/>
              <w:numPr>
                <w:ilvl w:val="0"/>
                <w:numId w:val="6"/>
              </w:numPr>
              <w:tabs>
                <w:tab w:val="left" w:pos="540"/>
                <w:tab w:val="left" w:pos="2790"/>
                <w:tab w:val="left" w:pos="5130"/>
              </w:tabs>
              <w:spacing w:before="120" w:after="120" w:line="276" w:lineRule="auto"/>
              <w:ind w:left="878"/>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Marine and International Trade</w:t>
            </w:r>
          </w:p>
        </w:tc>
        <w:tc>
          <w:tcPr>
            <w:tcW w:w="4709" w:type="dxa"/>
          </w:tcPr>
          <w:p w14:paraId="5C8DE030" w14:textId="627D2DBC" w:rsidR="00CA24CE" w:rsidRPr="00E800DC" w:rsidRDefault="00340507" w:rsidP="000120D2">
            <w:pPr>
              <w:pStyle w:val="ListParagraph"/>
              <w:numPr>
                <w:ilvl w:val="0"/>
                <w:numId w:val="8"/>
              </w:numPr>
              <w:tabs>
                <w:tab w:val="left" w:pos="540"/>
                <w:tab w:val="left" w:pos="5130"/>
              </w:tabs>
              <w:spacing w:before="120" w:after="120" w:line="276" w:lineRule="auto"/>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 xml:space="preserve">Ship </w:t>
            </w:r>
            <w:r w:rsidR="00076339" w:rsidRPr="00E800DC">
              <w:rPr>
                <w:rFonts w:ascii="Times New Roman" w:hAnsi="Times New Roman"/>
                <w:color w:val="002060"/>
                <w:spacing w:val="4"/>
                <w:sz w:val="24"/>
                <w:szCs w:val="24"/>
              </w:rPr>
              <w:t>F</w:t>
            </w:r>
            <w:r w:rsidRPr="00E800DC">
              <w:rPr>
                <w:rFonts w:ascii="Times New Roman" w:hAnsi="Times New Roman"/>
                <w:color w:val="002060"/>
                <w:spacing w:val="4"/>
                <w:sz w:val="24"/>
                <w:szCs w:val="24"/>
              </w:rPr>
              <w:t>inance</w:t>
            </w:r>
          </w:p>
        </w:tc>
      </w:tr>
      <w:tr w:rsidR="00CA24CE" w:rsidRPr="00E800DC" w14:paraId="5D294CCF" w14:textId="77777777" w:rsidTr="009974DB">
        <w:tc>
          <w:tcPr>
            <w:tcW w:w="4711" w:type="dxa"/>
          </w:tcPr>
          <w:p w14:paraId="1E527B5C" w14:textId="40ED59B9" w:rsidR="00CA24CE" w:rsidRPr="00E800DC" w:rsidRDefault="00CA24CE" w:rsidP="000120D2">
            <w:pPr>
              <w:pStyle w:val="ListParagraph"/>
              <w:numPr>
                <w:ilvl w:val="0"/>
                <w:numId w:val="6"/>
              </w:numPr>
              <w:tabs>
                <w:tab w:val="left" w:pos="540"/>
                <w:tab w:val="left" w:pos="2790"/>
                <w:tab w:val="left" w:pos="5130"/>
              </w:tabs>
              <w:spacing w:before="120" w:after="120" w:line="276" w:lineRule="auto"/>
              <w:ind w:left="878"/>
              <w:contextualSpacing w:val="0"/>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Charterparties</w:t>
            </w:r>
          </w:p>
        </w:tc>
        <w:tc>
          <w:tcPr>
            <w:tcW w:w="4709" w:type="dxa"/>
          </w:tcPr>
          <w:p w14:paraId="5D533BC8" w14:textId="41EA2AB2" w:rsidR="00CA24CE" w:rsidRPr="00E800DC" w:rsidRDefault="00CA24CE" w:rsidP="000120D2">
            <w:pPr>
              <w:pStyle w:val="ListParagraph"/>
              <w:numPr>
                <w:ilvl w:val="0"/>
                <w:numId w:val="8"/>
              </w:numPr>
              <w:tabs>
                <w:tab w:val="left" w:pos="540"/>
                <w:tab w:val="left" w:pos="5130"/>
              </w:tabs>
              <w:spacing w:before="120" w:after="120" w:line="276" w:lineRule="auto"/>
              <w:contextualSpacing w:val="0"/>
              <w:rPr>
                <w:rFonts w:ascii="Times New Roman" w:hAnsi="Times New Roman"/>
                <w:color w:val="002060"/>
                <w:spacing w:val="4"/>
                <w:sz w:val="24"/>
                <w:szCs w:val="24"/>
              </w:rPr>
            </w:pPr>
            <w:r w:rsidRPr="00E800DC">
              <w:rPr>
                <w:rFonts w:ascii="Times New Roman" w:hAnsi="Times New Roman"/>
                <w:color w:val="002060"/>
                <w:spacing w:val="4"/>
                <w:sz w:val="24"/>
                <w:szCs w:val="24"/>
              </w:rPr>
              <w:t>ADR and Commercial Mediation</w:t>
            </w:r>
          </w:p>
        </w:tc>
      </w:tr>
      <w:tr w:rsidR="00EC5381" w:rsidRPr="00E800DC" w14:paraId="104DC69D" w14:textId="77777777" w:rsidTr="009974DB">
        <w:tc>
          <w:tcPr>
            <w:tcW w:w="9420" w:type="dxa"/>
            <w:gridSpan w:val="2"/>
          </w:tcPr>
          <w:p w14:paraId="70DAB557" w14:textId="77777777" w:rsidR="00EC5381" w:rsidRPr="00E800DC" w:rsidRDefault="00EC5381" w:rsidP="00E800DC">
            <w:pPr>
              <w:spacing w:before="240" w:after="240" w:line="276" w:lineRule="auto"/>
              <w:rPr>
                <w:b/>
                <w:bCs/>
                <w:color w:val="0070C0"/>
                <w:spacing w:val="4"/>
                <w:lang w:val="vi-VN"/>
              </w:rPr>
            </w:pPr>
            <w:r w:rsidRPr="00E800DC">
              <w:rPr>
                <w:b/>
                <w:bCs/>
                <w:color w:val="0070C0"/>
                <w:spacing w:val="4"/>
              </w:rPr>
              <w:t>ARBITRATION EXPERIENCE</w:t>
            </w:r>
          </w:p>
          <w:p w14:paraId="442D1364" w14:textId="0E6850C8" w:rsidR="00EC5381" w:rsidRPr="00E800DC" w:rsidRDefault="00EC5381" w:rsidP="00EC5381">
            <w:pPr>
              <w:spacing w:line="276" w:lineRule="auto"/>
              <w:ind w:firstLine="22"/>
              <w:rPr>
                <w:color w:val="0070C0"/>
                <w:spacing w:val="4"/>
                <w:lang w:val="vi-VN"/>
              </w:rPr>
            </w:pPr>
            <w:r w:rsidRPr="00E800DC">
              <w:rPr>
                <w:color w:val="002060"/>
                <w:spacing w:val="4"/>
                <w:lang w:val="vi-VN"/>
              </w:rPr>
              <w:t>S</w:t>
            </w:r>
            <w:r w:rsidRPr="00E800DC">
              <w:rPr>
                <w:color w:val="002060"/>
                <w:spacing w:val="4"/>
              </w:rPr>
              <w:t xml:space="preserve">ee </w:t>
            </w:r>
            <w:r w:rsidRPr="00E800DC">
              <w:rPr>
                <w:color w:val="002060"/>
                <w:spacing w:val="4"/>
                <w:lang w:val="vi-VN"/>
              </w:rPr>
              <w:t>Arbitration Experience A</w:t>
            </w:r>
            <w:r w:rsidRPr="00E800DC">
              <w:rPr>
                <w:color w:val="002060"/>
                <w:spacing w:val="4"/>
              </w:rPr>
              <w:t>nnex</w:t>
            </w:r>
            <w:r w:rsidRPr="00E800DC">
              <w:rPr>
                <w:color w:val="002060"/>
                <w:spacing w:val="4"/>
                <w:lang w:val="vi-VN"/>
              </w:rPr>
              <w:t xml:space="preserve">. For </w:t>
            </w:r>
            <w:r w:rsidR="00E635E6">
              <w:rPr>
                <w:color w:val="002060"/>
                <w:spacing w:val="4"/>
                <w:lang w:val="vi-VN"/>
              </w:rPr>
              <w:t>the Arbitrator's detailed CV</w:t>
            </w:r>
            <w:r w:rsidRPr="00E800DC">
              <w:rPr>
                <w:color w:val="002060"/>
                <w:spacing w:val="4"/>
                <w:lang w:val="vi-VN"/>
              </w:rPr>
              <w:t xml:space="preserve">, please visit this </w:t>
            </w:r>
            <w:r>
              <w:fldChar w:fldCharType="begin"/>
            </w:r>
            <w:r>
              <w:instrText>HYPERLINK "https://adr.com.vn/upload/files/0901%20Cv%20NMD%20Eng-%C4%91%C3%A3%20n%C3%A9n.pdf"</w:instrText>
            </w:r>
            <w:r>
              <w:fldChar w:fldCharType="separate"/>
            </w:r>
            <w:r w:rsidRPr="00E800DC">
              <w:rPr>
                <w:rStyle w:val="Hyperlink"/>
                <w:spacing w:val="4"/>
                <w:lang w:val="vi-VN"/>
              </w:rPr>
              <w:t>Link</w:t>
            </w:r>
            <w:r>
              <w:fldChar w:fldCharType="end"/>
            </w:r>
            <w:r w:rsidRPr="00E800DC">
              <w:rPr>
                <w:color w:val="002060"/>
                <w:spacing w:val="4"/>
                <w:lang w:val="vi-VN"/>
              </w:rPr>
              <w:t xml:space="preserve">. </w:t>
            </w:r>
          </w:p>
        </w:tc>
      </w:tr>
    </w:tbl>
    <w:p w14:paraId="162816CC" w14:textId="77777777" w:rsidR="007C3785" w:rsidRPr="00E800DC" w:rsidRDefault="007C3785" w:rsidP="00E800DC">
      <w:pPr>
        <w:pStyle w:val="ListParagraph"/>
        <w:numPr>
          <w:ilvl w:val="0"/>
          <w:numId w:val="5"/>
        </w:numPr>
        <w:shd w:val="clear" w:color="auto" w:fill="323E4F" w:themeFill="text2" w:themeFillShade="BF"/>
        <w:spacing w:before="480" w:after="120" w:line="276" w:lineRule="auto"/>
        <w:ind w:left="567" w:right="187" w:hanging="567"/>
        <w:contextualSpacing w:val="0"/>
        <w:jc w:val="both"/>
        <w:rPr>
          <w:rFonts w:ascii="Times New Roman" w:hAnsi="Times New Roman"/>
          <w:b/>
          <w:spacing w:val="4"/>
          <w:sz w:val="24"/>
          <w:szCs w:val="24"/>
        </w:rPr>
      </w:pPr>
      <w:r w:rsidRPr="00E800DC">
        <w:rPr>
          <w:rFonts w:ascii="Times New Roman" w:hAnsi="Times New Roman"/>
          <w:b/>
          <w:color w:val="FFFFFF" w:themeColor="background1"/>
          <w:spacing w:val="4"/>
          <w:sz w:val="24"/>
          <w:szCs w:val="24"/>
        </w:rPr>
        <w:t>MEMBERSHIP OF PROFESSIONAL ASSOCIATIONS</w:t>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3"/>
      </w:tblGrid>
      <w:tr w:rsidR="00EC5381" w:rsidRPr="00E800DC" w14:paraId="59B9057F" w14:textId="77777777" w:rsidTr="009974DB">
        <w:tc>
          <w:tcPr>
            <w:tcW w:w="9483" w:type="dxa"/>
          </w:tcPr>
          <w:p w14:paraId="4FADCDB2" w14:textId="24545FD4" w:rsidR="00EC5381" w:rsidRPr="00E800DC" w:rsidRDefault="00EC5381" w:rsidP="00146F77">
            <w:pPr>
              <w:pStyle w:val="ListParagraph"/>
              <w:numPr>
                <w:ilvl w:val="0"/>
                <w:numId w:val="24"/>
              </w:numPr>
              <w:spacing w:before="240" w:line="360" w:lineRule="auto"/>
              <w:ind w:left="873" w:right="255" w:hanging="357"/>
              <w:contextualSpacing w:val="0"/>
              <w:jc w:val="both"/>
              <w:rPr>
                <w:rFonts w:ascii="Times New Roman" w:hAnsi="Times New Roman"/>
                <w:bCs/>
                <w:color w:val="002060"/>
                <w:spacing w:val="4"/>
                <w:sz w:val="24"/>
                <w:szCs w:val="24"/>
              </w:rPr>
            </w:pPr>
            <w:r w:rsidRPr="00E800DC">
              <w:rPr>
                <w:rFonts w:ascii="Times New Roman" w:hAnsi="Times New Roman"/>
                <w:b/>
                <w:color w:val="002060"/>
                <w:spacing w:val="4"/>
                <w:sz w:val="24"/>
                <w:szCs w:val="24"/>
              </w:rPr>
              <w:t xml:space="preserve">Arbitrator </w:t>
            </w:r>
            <w:r w:rsidRPr="00E800DC">
              <w:rPr>
                <w:rFonts w:ascii="Times New Roman" w:hAnsi="Times New Roman"/>
                <w:bCs/>
                <w:color w:val="002060"/>
                <w:spacing w:val="4"/>
                <w:sz w:val="24"/>
                <w:szCs w:val="24"/>
              </w:rPr>
              <w:t>on the List of Arbitrators of Hong Kong International Arbitration Center (HKIAC), the Shanghai Arbitration Commission (SHAC), Hainan International Arbitration Court (HIAC) of China, the Korean Commercial Arbitration Board (KCAB), the Vietnam International Arbitration Center (VIAC)</w:t>
            </w:r>
            <w:r w:rsidR="0055445D">
              <w:rPr>
                <w:rFonts w:ascii="Times New Roman" w:hAnsi="Times New Roman"/>
                <w:bCs/>
                <w:color w:val="002060"/>
                <w:spacing w:val="4"/>
                <w:sz w:val="24"/>
                <w:szCs w:val="24"/>
              </w:rPr>
              <w:t xml:space="preserve">, </w:t>
            </w:r>
            <w:r w:rsidR="0055445D" w:rsidRPr="0055445D">
              <w:rPr>
                <w:rFonts w:ascii="Times New Roman" w:hAnsi="Times New Roman"/>
                <w:bCs/>
                <w:color w:val="002060"/>
                <w:spacing w:val="4"/>
                <w:sz w:val="24"/>
                <w:szCs w:val="24"/>
              </w:rPr>
              <w:t>Shijiazhuang Arbitration Commission (SJZAC)</w:t>
            </w:r>
            <w:r w:rsidR="0055445D">
              <w:rPr>
                <w:rFonts w:ascii="Times New Roman" w:hAnsi="Times New Roman"/>
                <w:bCs/>
                <w:color w:val="002060"/>
                <w:spacing w:val="4"/>
                <w:sz w:val="24"/>
                <w:szCs w:val="24"/>
              </w:rPr>
              <w:t xml:space="preserve">, </w:t>
            </w:r>
            <w:r w:rsidR="0055445D" w:rsidRPr="0055445D">
              <w:rPr>
                <w:rFonts w:ascii="Times New Roman" w:hAnsi="Times New Roman"/>
                <w:bCs/>
                <w:color w:val="002060"/>
                <w:spacing w:val="4"/>
                <w:sz w:val="24"/>
                <w:szCs w:val="24"/>
              </w:rPr>
              <w:t>China Maritime Arbitration Commission (CMAC)</w:t>
            </w:r>
            <w:r w:rsidR="0055445D">
              <w:rPr>
                <w:rFonts w:ascii="Times New Roman" w:hAnsi="Times New Roman"/>
                <w:bCs/>
                <w:color w:val="002060"/>
                <w:spacing w:val="4"/>
                <w:sz w:val="24"/>
                <w:szCs w:val="24"/>
              </w:rPr>
              <w:t xml:space="preserve">, </w:t>
            </w:r>
            <w:r w:rsidR="0055445D" w:rsidRPr="0055445D">
              <w:rPr>
                <w:rFonts w:ascii="Times New Roman" w:hAnsi="Times New Roman"/>
                <w:bCs/>
                <w:color w:val="002060"/>
                <w:spacing w:val="4"/>
                <w:sz w:val="24"/>
                <w:szCs w:val="24"/>
              </w:rPr>
              <w:t>the Logistics / Maritime / Transportation Roster of Arbitrators of Tashkent International Arbitration Centre (TIAC)</w:t>
            </w:r>
            <w:r w:rsidRPr="00E800DC">
              <w:rPr>
                <w:rFonts w:ascii="Times New Roman" w:hAnsi="Times New Roman"/>
                <w:bCs/>
                <w:color w:val="002060"/>
                <w:spacing w:val="4"/>
                <w:sz w:val="24"/>
                <w:szCs w:val="24"/>
              </w:rPr>
              <w:t xml:space="preserve"> </w:t>
            </w:r>
          </w:p>
        </w:tc>
      </w:tr>
      <w:tr w:rsidR="00EC5381" w:rsidRPr="00E800DC" w14:paraId="5E2294B2" w14:textId="77777777" w:rsidTr="009974DB">
        <w:tc>
          <w:tcPr>
            <w:tcW w:w="9483" w:type="dxa"/>
          </w:tcPr>
          <w:p w14:paraId="02D91C62" w14:textId="77060D0F" w:rsidR="00EC5381" w:rsidRPr="00E800DC" w:rsidRDefault="00EC5381" w:rsidP="00146F77">
            <w:pPr>
              <w:pStyle w:val="ListParagraph"/>
              <w:numPr>
                <w:ilvl w:val="0"/>
                <w:numId w:val="24"/>
              </w:numPr>
              <w:spacing w:line="360" w:lineRule="auto"/>
              <w:ind w:right="255"/>
              <w:jc w:val="both"/>
              <w:rPr>
                <w:rFonts w:ascii="Times New Roman" w:hAnsi="Times New Roman"/>
                <w:bCs/>
                <w:color w:val="002060"/>
                <w:spacing w:val="4"/>
                <w:sz w:val="24"/>
                <w:szCs w:val="24"/>
              </w:rPr>
            </w:pPr>
            <w:r w:rsidRPr="00E800DC">
              <w:rPr>
                <w:rFonts w:ascii="Times New Roman" w:hAnsi="Times New Roman"/>
                <w:b/>
                <w:color w:val="002060"/>
                <w:spacing w:val="4"/>
                <w:sz w:val="24"/>
                <w:szCs w:val="24"/>
              </w:rPr>
              <w:t xml:space="preserve">Mediator </w:t>
            </w:r>
            <w:r w:rsidRPr="00E800DC">
              <w:rPr>
                <w:rFonts w:ascii="Times New Roman" w:hAnsi="Times New Roman"/>
                <w:bCs/>
                <w:color w:val="002060"/>
                <w:spacing w:val="4"/>
                <w:sz w:val="24"/>
                <w:szCs w:val="24"/>
              </w:rPr>
              <w:t xml:space="preserve">in the Panels of and HIAC International Mediation Center, Japan International Mediation Center (JIMC Kyoto), Vietnam Mediation Center (VMC), </w:t>
            </w:r>
            <w:r w:rsidR="0055445D" w:rsidRPr="0055445D">
              <w:rPr>
                <w:rFonts w:ascii="Times New Roman" w:hAnsi="Times New Roman"/>
                <w:bCs/>
                <w:color w:val="002060"/>
                <w:spacing w:val="4"/>
                <w:sz w:val="24"/>
                <w:szCs w:val="24"/>
              </w:rPr>
              <w:t>Mainland – Hong Kong Joint Mediation Center (MHJMC)</w:t>
            </w:r>
            <w:r w:rsidR="0055445D">
              <w:rPr>
                <w:rFonts w:ascii="Times New Roman" w:hAnsi="Times New Roman"/>
                <w:bCs/>
                <w:color w:val="002060"/>
                <w:spacing w:val="4"/>
                <w:sz w:val="24"/>
                <w:szCs w:val="24"/>
              </w:rPr>
              <w:t xml:space="preserve">, </w:t>
            </w:r>
            <w:proofErr w:type="spellStart"/>
            <w:r w:rsidR="0055445D" w:rsidRPr="0055445D">
              <w:rPr>
                <w:rFonts w:ascii="Times New Roman" w:hAnsi="Times New Roman"/>
                <w:bCs/>
                <w:color w:val="002060"/>
                <w:spacing w:val="4"/>
                <w:sz w:val="24"/>
                <w:szCs w:val="24"/>
              </w:rPr>
              <w:t>eBRAM</w:t>
            </w:r>
            <w:proofErr w:type="spellEnd"/>
            <w:r w:rsidR="0055445D" w:rsidRPr="0055445D">
              <w:rPr>
                <w:rFonts w:ascii="Times New Roman" w:hAnsi="Times New Roman"/>
                <w:bCs/>
                <w:color w:val="002060"/>
                <w:spacing w:val="4"/>
                <w:sz w:val="24"/>
                <w:szCs w:val="24"/>
              </w:rPr>
              <w:t xml:space="preserve"> International Online Dispute Resolution Centre</w:t>
            </w:r>
          </w:p>
        </w:tc>
      </w:tr>
      <w:tr w:rsidR="00EC5381" w:rsidRPr="00E800DC" w14:paraId="62E248D8" w14:textId="77777777" w:rsidTr="009974DB">
        <w:tc>
          <w:tcPr>
            <w:tcW w:w="9483" w:type="dxa"/>
          </w:tcPr>
          <w:p w14:paraId="49628056" w14:textId="0C0CE43F" w:rsidR="00EC5381" w:rsidRPr="00E800DC" w:rsidRDefault="00EC5381" w:rsidP="00146F77">
            <w:pPr>
              <w:pStyle w:val="ListParagraph"/>
              <w:numPr>
                <w:ilvl w:val="0"/>
                <w:numId w:val="24"/>
              </w:numPr>
              <w:spacing w:line="360" w:lineRule="auto"/>
              <w:ind w:right="255"/>
              <w:jc w:val="both"/>
              <w:rPr>
                <w:rFonts w:ascii="Times New Roman" w:hAnsi="Times New Roman"/>
                <w:bCs/>
                <w:color w:val="002060"/>
                <w:spacing w:val="4"/>
                <w:sz w:val="24"/>
                <w:szCs w:val="24"/>
              </w:rPr>
            </w:pPr>
            <w:r w:rsidRPr="00E800DC">
              <w:rPr>
                <w:rFonts w:ascii="Times New Roman" w:hAnsi="Times New Roman"/>
                <w:b/>
                <w:color w:val="002060"/>
                <w:spacing w:val="4"/>
                <w:sz w:val="24"/>
                <w:szCs w:val="24"/>
              </w:rPr>
              <w:t>Vietnamese Member</w:t>
            </w:r>
            <w:r w:rsidRPr="00E800DC">
              <w:rPr>
                <w:rFonts w:ascii="Times New Roman" w:hAnsi="Times New Roman"/>
                <w:bCs/>
                <w:color w:val="002060"/>
                <w:spacing w:val="4"/>
                <w:sz w:val="24"/>
                <w:szCs w:val="24"/>
              </w:rPr>
              <w:t xml:space="preserve"> of the International Court of Arbitration of the International Chamber of Commerce (ICC) and ICC Commission on Arbitration and ADR for 2 consecutive terms of office: 2017-2021</w:t>
            </w:r>
          </w:p>
        </w:tc>
      </w:tr>
      <w:tr w:rsidR="00EC5381" w:rsidRPr="00E800DC" w14:paraId="2C2639BD" w14:textId="77777777" w:rsidTr="009974DB">
        <w:tc>
          <w:tcPr>
            <w:tcW w:w="9483" w:type="dxa"/>
          </w:tcPr>
          <w:p w14:paraId="5E24282D" w14:textId="74D390DA" w:rsidR="00EC5381" w:rsidRPr="00E800DC" w:rsidRDefault="00EC5381" w:rsidP="00146F77">
            <w:pPr>
              <w:pStyle w:val="ListParagraph"/>
              <w:numPr>
                <w:ilvl w:val="0"/>
                <w:numId w:val="24"/>
              </w:numPr>
              <w:spacing w:line="360" w:lineRule="auto"/>
              <w:ind w:right="255"/>
              <w:jc w:val="both"/>
              <w:rPr>
                <w:rFonts w:ascii="Times New Roman" w:hAnsi="Times New Roman"/>
                <w:bCs/>
                <w:color w:val="002060"/>
                <w:spacing w:val="4"/>
                <w:sz w:val="24"/>
                <w:szCs w:val="24"/>
              </w:rPr>
            </w:pPr>
            <w:r w:rsidRPr="00E800DC">
              <w:rPr>
                <w:rFonts w:ascii="Times New Roman" w:hAnsi="Times New Roman"/>
                <w:b/>
                <w:color w:val="002060"/>
                <w:spacing w:val="4"/>
                <w:sz w:val="24"/>
                <w:szCs w:val="24"/>
              </w:rPr>
              <w:lastRenderedPageBreak/>
              <w:t xml:space="preserve">Member </w:t>
            </w:r>
            <w:r w:rsidRPr="00E800DC">
              <w:rPr>
                <w:rFonts w:ascii="Times New Roman" w:hAnsi="Times New Roman"/>
                <w:bCs/>
                <w:color w:val="002060"/>
                <w:spacing w:val="4"/>
                <w:sz w:val="24"/>
                <w:szCs w:val="24"/>
              </w:rPr>
              <w:t>of the Arbitration Committee of the International Bar Association</w:t>
            </w:r>
            <w:r w:rsidR="0055445D">
              <w:rPr>
                <w:rFonts w:ascii="Times New Roman" w:hAnsi="Times New Roman"/>
                <w:bCs/>
                <w:color w:val="002060"/>
                <w:spacing w:val="4"/>
                <w:sz w:val="24"/>
                <w:szCs w:val="24"/>
              </w:rPr>
              <w:t xml:space="preserve"> </w:t>
            </w:r>
            <w:r w:rsidRPr="00E800DC">
              <w:rPr>
                <w:rFonts w:ascii="Times New Roman" w:hAnsi="Times New Roman"/>
                <w:bCs/>
                <w:color w:val="002060"/>
                <w:spacing w:val="4"/>
                <w:sz w:val="24"/>
                <w:szCs w:val="24"/>
              </w:rPr>
              <w:t xml:space="preserve">(IBA) and </w:t>
            </w:r>
            <w:r w:rsidR="00EC1843">
              <w:rPr>
                <w:rFonts w:ascii="Times New Roman" w:hAnsi="Times New Roman"/>
                <w:bCs/>
                <w:color w:val="002060"/>
                <w:spacing w:val="4"/>
                <w:sz w:val="24"/>
                <w:szCs w:val="24"/>
              </w:rPr>
              <w:t xml:space="preserve">the </w:t>
            </w:r>
            <w:r w:rsidRPr="00E800DC">
              <w:rPr>
                <w:rFonts w:ascii="Times New Roman" w:hAnsi="Times New Roman"/>
                <w:bCs/>
                <w:color w:val="002060"/>
                <w:spacing w:val="4"/>
                <w:sz w:val="24"/>
                <w:szCs w:val="24"/>
              </w:rPr>
              <w:t>Bar Association of Hanoi, Vietnam</w:t>
            </w:r>
          </w:p>
        </w:tc>
      </w:tr>
      <w:tr w:rsidR="00EC5381" w:rsidRPr="00E800DC" w14:paraId="284831AF" w14:textId="77777777" w:rsidTr="009974DB">
        <w:tc>
          <w:tcPr>
            <w:tcW w:w="9483" w:type="dxa"/>
          </w:tcPr>
          <w:p w14:paraId="7D224F46" w14:textId="5B804370" w:rsidR="00E800DC" w:rsidRPr="00146F77" w:rsidRDefault="00EC5381" w:rsidP="00146F77">
            <w:pPr>
              <w:pStyle w:val="ListParagraph"/>
              <w:numPr>
                <w:ilvl w:val="0"/>
                <w:numId w:val="24"/>
              </w:numPr>
              <w:spacing w:line="360" w:lineRule="auto"/>
              <w:ind w:right="255"/>
              <w:jc w:val="both"/>
              <w:rPr>
                <w:rFonts w:ascii="Times New Roman" w:hAnsi="Times New Roman"/>
                <w:bCs/>
                <w:color w:val="002060"/>
                <w:spacing w:val="4"/>
                <w:sz w:val="24"/>
                <w:szCs w:val="24"/>
              </w:rPr>
            </w:pPr>
            <w:r w:rsidRPr="00E800DC">
              <w:rPr>
                <w:rFonts w:ascii="Times New Roman" w:hAnsi="Times New Roman"/>
                <w:b/>
                <w:color w:val="002060"/>
                <w:spacing w:val="4"/>
                <w:sz w:val="24"/>
                <w:szCs w:val="24"/>
              </w:rPr>
              <w:t>Graded Member</w:t>
            </w:r>
            <w:r w:rsidRPr="00E800DC">
              <w:rPr>
                <w:rFonts w:ascii="Times New Roman" w:hAnsi="Times New Roman"/>
                <w:bCs/>
                <w:color w:val="002060"/>
                <w:spacing w:val="4"/>
                <w:sz w:val="24"/>
                <w:szCs w:val="24"/>
              </w:rPr>
              <w:t xml:space="preserve"> of the Chartered Institute of Arbitrators (MCIArb), East Asia Branch since 2009</w:t>
            </w:r>
          </w:p>
        </w:tc>
      </w:tr>
    </w:tbl>
    <w:p w14:paraId="4B9C7B73" w14:textId="7D150179" w:rsidR="007C3785" w:rsidRPr="00E800DC" w:rsidRDefault="007C3785" w:rsidP="00EA6B63">
      <w:pPr>
        <w:pStyle w:val="ListParagraph"/>
        <w:numPr>
          <w:ilvl w:val="0"/>
          <w:numId w:val="5"/>
        </w:numPr>
        <w:shd w:val="clear" w:color="auto" w:fill="323E4F" w:themeFill="text2" w:themeFillShade="BF"/>
        <w:spacing w:before="240" w:after="120" w:line="276" w:lineRule="auto"/>
        <w:ind w:left="567" w:right="187" w:hanging="567"/>
        <w:contextualSpacing w:val="0"/>
        <w:jc w:val="both"/>
        <w:rPr>
          <w:rFonts w:ascii="Times New Roman" w:hAnsi="Times New Roman"/>
          <w:b/>
          <w:color w:val="FFFFFF" w:themeColor="background1"/>
          <w:spacing w:val="4"/>
          <w:sz w:val="24"/>
          <w:szCs w:val="24"/>
        </w:rPr>
      </w:pPr>
      <w:r w:rsidRPr="00E800DC">
        <w:rPr>
          <w:rFonts w:ascii="Times New Roman" w:hAnsi="Times New Roman"/>
          <w:b/>
          <w:color w:val="FFFFFF" w:themeColor="background1"/>
          <w:spacing w:val="4"/>
          <w:sz w:val="24"/>
          <w:szCs w:val="24"/>
        </w:rPr>
        <w:t>PUBLICATIONS</w:t>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3"/>
      </w:tblGrid>
      <w:tr w:rsidR="00EC5381" w:rsidRPr="00E800DC" w14:paraId="5E82778B" w14:textId="77777777" w:rsidTr="009974DB">
        <w:tc>
          <w:tcPr>
            <w:tcW w:w="9483" w:type="dxa"/>
          </w:tcPr>
          <w:p w14:paraId="7A926D92" w14:textId="19FD925C" w:rsidR="00EC5381" w:rsidRPr="00E800DC" w:rsidRDefault="00EC5381" w:rsidP="00146F77">
            <w:pPr>
              <w:pStyle w:val="ListParagraph"/>
              <w:numPr>
                <w:ilvl w:val="0"/>
                <w:numId w:val="24"/>
              </w:numPr>
              <w:spacing w:before="240" w:line="276" w:lineRule="auto"/>
              <w:ind w:left="873" w:right="255" w:hanging="357"/>
              <w:contextualSpacing w:val="0"/>
              <w:jc w:val="both"/>
              <w:rPr>
                <w:rFonts w:ascii="Times New Roman" w:hAnsi="Times New Roman"/>
                <w:bCs/>
                <w:color w:val="002060"/>
                <w:spacing w:val="4"/>
                <w:sz w:val="24"/>
                <w:szCs w:val="24"/>
              </w:rPr>
            </w:pPr>
            <w:r w:rsidRPr="00E800DC">
              <w:rPr>
                <w:rFonts w:ascii="Times New Roman" w:hAnsi="Times New Roman"/>
                <w:color w:val="002060"/>
                <w:spacing w:val="4"/>
                <w:sz w:val="24"/>
                <w:szCs w:val="24"/>
              </w:rPr>
              <w:t xml:space="preserve">Co-author of </w:t>
            </w:r>
            <w:r w:rsidR="00EC1843">
              <w:rPr>
                <w:rFonts w:ascii="Times New Roman" w:hAnsi="Times New Roman"/>
                <w:color w:val="002060"/>
                <w:spacing w:val="4"/>
                <w:sz w:val="24"/>
                <w:szCs w:val="24"/>
              </w:rPr>
              <w:t xml:space="preserve">the </w:t>
            </w:r>
            <w:r w:rsidRPr="00E800DC">
              <w:rPr>
                <w:rFonts w:ascii="Times New Roman" w:hAnsi="Times New Roman"/>
                <w:color w:val="002060"/>
                <w:spacing w:val="4"/>
                <w:sz w:val="24"/>
                <w:szCs w:val="24"/>
              </w:rPr>
              <w:t>Vietnam Chapter of ICCA Handbook published by Permanent Court of Arbitration, The Hague, The Netherlands</w:t>
            </w:r>
            <w:r w:rsidR="00EC1843">
              <w:rPr>
                <w:rFonts w:ascii="Times New Roman" w:hAnsi="Times New Roman"/>
                <w:color w:val="002060"/>
                <w:spacing w:val="4"/>
                <w:sz w:val="24"/>
                <w:szCs w:val="24"/>
              </w:rPr>
              <w:t>,</w:t>
            </w:r>
            <w:r w:rsidRPr="00E800DC">
              <w:rPr>
                <w:rFonts w:ascii="Times New Roman" w:hAnsi="Times New Roman"/>
                <w:color w:val="002060"/>
                <w:spacing w:val="4"/>
                <w:sz w:val="24"/>
                <w:szCs w:val="24"/>
              </w:rPr>
              <w:t xml:space="preserve"> in October 2012-2017 (updated annually).</w:t>
            </w:r>
            <w:r w:rsidRPr="00E800DC">
              <w:rPr>
                <w:rFonts w:ascii="Times New Roman" w:hAnsi="Times New Roman"/>
                <w:bCs/>
                <w:color w:val="002060"/>
                <w:spacing w:val="4"/>
                <w:sz w:val="24"/>
                <w:szCs w:val="24"/>
              </w:rPr>
              <w:t xml:space="preserve"> </w:t>
            </w:r>
          </w:p>
        </w:tc>
      </w:tr>
      <w:tr w:rsidR="00EC5381" w:rsidRPr="00E800DC" w14:paraId="46E4495C" w14:textId="77777777" w:rsidTr="009974DB">
        <w:tc>
          <w:tcPr>
            <w:tcW w:w="9483" w:type="dxa"/>
          </w:tcPr>
          <w:p w14:paraId="4E30F2ED" w14:textId="2FE48600" w:rsidR="00EC5381" w:rsidRPr="00E800DC" w:rsidRDefault="00EC5381" w:rsidP="008062D4">
            <w:pPr>
              <w:pStyle w:val="ListParagraph"/>
              <w:numPr>
                <w:ilvl w:val="0"/>
                <w:numId w:val="24"/>
              </w:numPr>
              <w:spacing w:line="276" w:lineRule="auto"/>
              <w:ind w:right="255"/>
              <w:jc w:val="both"/>
              <w:rPr>
                <w:rFonts w:ascii="Times New Roman" w:hAnsi="Times New Roman"/>
                <w:bCs/>
                <w:color w:val="002060"/>
                <w:spacing w:val="4"/>
                <w:sz w:val="24"/>
                <w:szCs w:val="24"/>
              </w:rPr>
            </w:pPr>
            <w:r w:rsidRPr="00E800DC">
              <w:rPr>
                <w:rFonts w:ascii="Times New Roman" w:hAnsi="Times New Roman"/>
                <w:color w:val="002060"/>
                <w:spacing w:val="4"/>
                <w:sz w:val="24"/>
                <w:szCs w:val="24"/>
              </w:rPr>
              <w:t xml:space="preserve">Co-author of </w:t>
            </w:r>
            <w:r w:rsidR="00EC1843">
              <w:rPr>
                <w:rFonts w:ascii="Times New Roman" w:hAnsi="Times New Roman"/>
                <w:color w:val="002060"/>
                <w:spacing w:val="4"/>
                <w:sz w:val="24"/>
                <w:szCs w:val="24"/>
              </w:rPr>
              <w:t xml:space="preserve">the </w:t>
            </w:r>
            <w:r w:rsidRPr="00E800DC">
              <w:rPr>
                <w:rFonts w:ascii="Times New Roman" w:hAnsi="Times New Roman"/>
                <w:color w:val="002060"/>
                <w:spacing w:val="4"/>
                <w:sz w:val="24"/>
                <w:szCs w:val="24"/>
              </w:rPr>
              <w:t>Vietnam Chapter of World Arbitration Reporter, Second Edition – International Encyclopedia of Arbitration Law and Practice published by JurisNet LLC of New York (USA) on 30 November 2012-2017 (updated annually)</w:t>
            </w:r>
            <w:r w:rsidRPr="00E800DC">
              <w:rPr>
                <w:rFonts w:ascii="Times New Roman" w:hAnsi="Times New Roman"/>
                <w:color w:val="002060"/>
                <w:spacing w:val="4"/>
                <w:sz w:val="24"/>
                <w:szCs w:val="24"/>
                <w:lang w:val="vi-VN"/>
              </w:rPr>
              <w:t>.</w:t>
            </w:r>
            <w:r w:rsidRPr="00E800DC">
              <w:rPr>
                <w:rFonts w:ascii="Times New Roman" w:hAnsi="Times New Roman"/>
                <w:bCs/>
                <w:color w:val="002060"/>
                <w:spacing w:val="4"/>
                <w:sz w:val="24"/>
                <w:szCs w:val="24"/>
              </w:rPr>
              <w:t xml:space="preserve"> </w:t>
            </w:r>
          </w:p>
        </w:tc>
      </w:tr>
      <w:tr w:rsidR="00EC5381" w:rsidRPr="00E800DC" w14:paraId="1377143D" w14:textId="77777777" w:rsidTr="009974DB">
        <w:tc>
          <w:tcPr>
            <w:tcW w:w="9483" w:type="dxa"/>
          </w:tcPr>
          <w:p w14:paraId="3EDF3167" w14:textId="6CB5FF7A" w:rsidR="00EC5381" w:rsidRPr="00E800DC" w:rsidRDefault="00EC5381" w:rsidP="008062D4">
            <w:pPr>
              <w:pStyle w:val="ListParagraph"/>
              <w:numPr>
                <w:ilvl w:val="0"/>
                <w:numId w:val="24"/>
              </w:numPr>
              <w:spacing w:line="276" w:lineRule="auto"/>
              <w:ind w:right="255"/>
              <w:jc w:val="both"/>
              <w:rPr>
                <w:rFonts w:ascii="Times New Roman" w:hAnsi="Times New Roman"/>
                <w:bCs/>
                <w:color w:val="002060"/>
                <w:spacing w:val="4"/>
                <w:sz w:val="24"/>
                <w:szCs w:val="24"/>
              </w:rPr>
            </w:pPr>
            <w:r w:rsidRPr="00E800DC">
              <w:rPr>
                <w:rFonts w:ascii="Times New Roman" w:hAnsi="Times New Roman"/>
                <w:color w:val="002060"/>
                <w:spacing w:val="4"/>
                <w:sz w:val="24"/>
                <w:szCs w:val="24"/>
              </w:rPr>
              <w:t>Co-author of “</w:t>
            </w:r>
            <w:r w:rsidRPr="00E800DC">
              <w:rPr>
                <w:rFonts w:ascii="Times New Roman" w:hAnsi="Times New Roman"/>
                <w:i/>
                <w:iCs/>
                <w:color w:val="002060"/>
                <w:spacing w:val="4"/>
                <w:sz w:val="24"/>
                <w:szCs w:val="24"/>
              </w:rPr>
              <w:t>Recognition and Enforcement of Foreign Arbitral Award in Vietnam: Review of Recent Decision of the Vietnamese Courts</w:t>
            </w:r>
            <w:r w:rsidRPr="00E800DC">
              <w:rPr>
                <w:rFonts w:ascii="Times New Roman" w:hAnsi="Times New Roman"/>
                <w:color w:val="002060"/>
                <w:spacing w:val="4"/>
                <w:sz w:val="24"/>
                <w:szCs w:val="24"/>
              </w:rPr>
              <w:t>” in the February 2014 edition of IBA Arbitration News.</w:t>
            </w:r>
          </w:p>
        </w:tc>
      </w:tr>
      <w:tr w:rsidR="00EC5381" w:rsidRPr="00E800DC" w14:paraId="18D4DB7A" w14:textId="77777777" w:rsidTr="009974DB">
        <w:tc>
          <w:tcPr>
            <w:tcW w:w="9483" w:type="dxa"/>
          </w:tcPr>
          <w:p w14:paraId="76864A14" w14:textId="676C4654"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Co-author of the Vietnam Chapter in The Asia-Pacific Arbitration Review (GAR) published by Law Business Research Ltd (UK) in 2016 &amp; 2017 (updated annually).</w:t>
            </w:r>
          </w:p>
        </w:tc>
      </w:tr>
      <w:tr w:rsidR="00EC5381" w:rsidRPr="00E800DC" w14:paraId="177B63AC" w14:textId="77777777" w:rsidTr="009974DB">
        <w:tc>
          <w:tcPr>
            <w:tcW w:w="9483" w:type="dxa"/>
          </w:tcPr>
          <w:p w14:paraId="051526BA" w14:textId="3BA8C142"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 xml:space="preserve">Co-author of a National report on the </w:t>
            </w:r>
            <w:r w:rsidR="00F363C5" w:rsidRPr="00F363C5">
              <w:rPr>
                <w:rFonts w:ascii="Times New Roman" w:hAnsi="Times New Roman"/>
                <w:i/>
                <w:iCs/>
                <w:color w:val="002060"/>
                <w:spacing w:val="4"/>
                <w:sz w:val="24"/>
                <w:szCs w:val="24"/>
              </w:rPr>
              <w:t>P</w:t>
            </w:r>
            <w:r w:rsidRPr="00F363C5">
              <w:rPr>
                <w:rFonts w:ascii="Times New Roman" w:hAnsi="Times New Roman"/>
                <w:i/>
                <w:iCs/>
                <w:color w:val="002060"/>
                <w:spacing w:val="4"/>
                <w:sz w:val="24"/>
                <w:szCs w:val="24"/>
              </w:rPr>
              <w:t xml:space="preserve">ublic </w:t>
            </w:r>
            <w:r w:rsidR="00F363C5" w:rsidRPr="00F363C5">
              <w:rPr>
                <w:rFonts w:ascii="Times New Roman" w:hAnsi="Times New Roman"/>
                <w:i/>
                <w:iCs/>
                <w:color w:val="002060"/>
                <w:spacing w:val="4"/>
                <w:sz w:val="24"/>
                <w:szCs w:val="24"/>
              </w:rPr>
              <w:t>P</w:t>
            </w:r>
            <w:r w:rsidRPr="00F363C5">
              <w:rPr>
                <w:rFonts w:ascii="Times New Roman" w:hAnsi="Times New Roman"/>
                <w:i/>
                <w:iCs/>
                <w:color w:val="002060"/>
                <w:spacing w:val="4"/>
                <w:sz w:val="24"/>
                <w:szCs w:val="24"/>
              </w:rPr>
              <w:t>olicy</w:t>
            </w:r>
            <w:r w:rsidRPr="00E800DC">
              <w:rPr>
                <w:rFonts w:ascii="Times New Roman" w:hAnsi="Times New Roman"/>
                <w:color w:val="002060"/>
                <w:spacing w:val="4"/>
                <w:sz w:val="24"/>
                <w:szCs w:val="24"/>
              </w:rPr>
              <w:t xml:space="preserve"> exception in the New York Convention published by the IBA Sub-Committee on Recognition and Enforcement of Awards (2016).</w:t>
            </w:r>
          </w:p>
        </w:tc>
      </w:tr>
      <w:tr w:rsidR="00EC5381" w:rsidRPr="00E800DC" w14:paraId="6FA69CCB" w14:textId="77777777" w:rsidTr="009974DB">
        <w:tc>
          <w:tcPr>
            <w:tcW w:w="9483" w:type="dxa"/>
          </w:tcPr>
          <w:p w14:paraId="1B9CF66E" w14:textId="1F05CBBD"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 xml:space="preserve">Co-author of </w:t>
            </w:r>
            <w:r w:rsidR="00EC1843">
              <w:rPr>
                <w:rFonts w:ascii="Times New Roman" w:hAnsi="Times New Roman"/>
                <w:color w:val="002060"/>
                <w:spacing w:val="4"/>
                <w:sz w:val="24"/>
                <w:szCs w:val="24"/>
              </w:rPr>
              <w:t xml:space="preserve">the </w:t>
            </w:r>
            <w:r w:rsidRPr="00E800DC">
              <w:rPr>
                <w:rFonts w:ascii="Times New Roman" w:hAnsi="Times New Roman"/>
                <w:color w:val="002060"/>
                <w:spacing w:val="4"/>
                <w:sz w:val="24"/>
                <w:szCs w:val="24"/>
              </w:rPr>
              <w:t xml:space="preserve">National report on </w:t>
            </w:r>
            <w:r w:rsidR="00EC1843">
              <w:rPr>
                <w:rFonts w:ascii="Times New Roman" w:hAnsi="Times New Roman"/>
                <w:color w:val="002060"/>
                <w:spacing w:val="4"/>
                <w:sz w:val="24"/>
                <w:szCs w:val="24"/>
              </w:rPr>
              <w:t xml:space="preserve">the </w:t>
            </w:r>
            <w:r w:rsidRPr="00E800DC">
              <w:rPr>
                <w:rFonts w:ascii="Times New Roman" w:hAnsi="Times New Roman"/>
                <w:color w:val="002060"/>
                <w:spacing w:val="4"/>
                <w:sz w:val="24"/>
                <w:szCs w:val="24"/>
              </w:rPr>
              <w:t>2016 Research Project: Comparative Study of ‘</w:t>
            </w:r>
            <w:r w:rsidRPr="00E800DC">
              <w:rPr>
                <w:rFonts w:ascii="Times New Roman" w:hAnsi="Times New Roman"/>
                <w:i/>
                <w:iCs/>
                <w:color w:val="002060"/>
                <w:spacing w:val="4"/>
                <w:sz w:val="24"/>
                <w:szCs w:val="24"/>
              </w:rPr>
              <w:t>Arbitrability</w:t>
            </w:r>
            <w:r w:rsidRPr="00E800DC">
              <w:rPr>
                <w:rFonts w:ascii="Times New Roman" w:hAnsi="Times New Roman"/>
                <w:color w:val="002060"/>
                <w:spacing w:val="4"/>
                <w:sz w:val="24"/>
                <w:szCs w:val="24"/>
              </w:rPr>
              <w:t>’ under the New York Convention</w:t>
            </w:r>
            <w:r w:rsidR="00EC1843">
              <w:rPr>
                <w:rFonts w:ascii="Times New Roman" w:hAnsi="Times New Roman"/>
                <w:color w:val="002060"/>
                <w:spacing w:val="4"/>
                <w:sz w:val="24"/>
                <w:szCs w:val="24"/>
              </w:rPr>
              <w:t>,</w:t>
            </w:r>
            <w:r w:rsidRPr="00E800DC">
              <w:rPr>
                <w:rFonts w:ascii="Times New Roman" w:hAnsi="Times New Roman"/>
                <w:color w:val="002060"/>
                <w:spacing w:val="4"/>
                <w:sz w:val="24"/>
                <w:szCs w:val="24"/>
              </w:rPr>
              <w:t xml:space="preserve"> published by IBA Sub-Committee on Recognition and Enforcement of Awards.</w:t>
            </w:r>
          </w:p>
        </w:tc>
      </w:tr>
      <w:tr w:rsidR="00EC5381" w:rsidRPr="00E800DC" w14:paraId="17C09CBD" w14:textId="77777777" w:rsidTr="009974DB">
        <w:tc>
          <w:tcPr>
            <w:tcW w:w="9483" w:type="dxa"/>
          </w:tcPr>
          <w:p w14:paraId="7AC5F7CE" w14:textId="4F26A4A9"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Co-author of “</w:t>
            </w:r>
            <w:r w:rsidRPr="00E800DC">
              <w:rPr>
                <w:rFonts w:ascii="Times New Roman" w:hAnsi="Times New Roman"/>
                <w:i/>
                <w:iCs/>
                <w:color w:val="002060"/>
                <w:spacing w:val="4"/>
                <w:sz w:val="24"/>
                <w:szCs w:val="24"/>
              </w:rPr>
              <w:t>International Investment Dispute Resolution in Vietnam: Opportunities and Challenges</w:t>
            </w:r>
            <w:r w:rsidRPr="00E800DC">
              <w:rPr>
                <w:rFonts w:ascii="Times New Roman" w:hAnsi="Times New Roman"/>
                <w:color w:val="002060"/>
                <w:spacing w:val="4"/>
                <w:sz w:val="24"/>
                <w:szCs w:val="24"/>
              </w:rPr>
              <w:t>” in Julien Chaisse and Luke Nottage (eds.) “</w:t>
            </w:r>
            <w:r w:rsidRPr="00E800DC">
              <w:rPr>
                <w:rFonts w:ascii="Times New Roman" w:hAnsi="Times New Roman"/>
                <w:i/>
                <w:iCs/>
                <w:color w:val="002060"/>
                <w:spacing w:val="4"/>
                <w:sz w:val="24"/>
                <w:szCs w:val="24"/>
              </w:rPr>
              <w:t>International Investment Arbitration in Southeast Asia</w:t>
            </w:r>
            <w:r w:rsidRPr="00E800DC">
              <w:rPr>
                <w:rFonts w:ascii="Times New Roman" w:hAnsi="Times New Roman"/>
                <w:color w:val="002060"/>
                <w:spacing w:val="4"/>
                <w:sz w:val="24"/>
                <w:szCs w:val="24"/>
              </w:rPr>
              <w:t>” published by Journal of World Investment &amp; Trade 18, Volume 8 (2017)</w:t>
            </w:r>
            <w:r w:rsidRPr="00E800DC">
              <w:rPr>
                <w:rFonts w:ascii="Times New Roman" w:hAnsi="Times New Roman"/>
                <w:color w:val="002060"/>
                <w:spacing w:val="4"/>
                <w:sz w:val="24"/>
                <w:szCs w:val="24"/>
                <w:lang w:val="vi-VN"/>
              </w:rPr>
              <w:t>.</w:t>
            </w:r>
          </w:p>
        </w:tc>
      </w:tr>
      <w:tr w:rsidR="00EC5381" w:rsidRPr="00E800DC" w14:paraId="5BBE125B" w14:textId="77777777" w:rsidTr="009974DB">
        <w:tc>
          <w:tcPr>
            <w:tcW w:w="9483" w:type="dxa"/>
          </w:tcPr>
          <w:p w14:paraId="648EF79C" w14:textId="25D32279"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Co-author of “</w:t>
            </w:r>
            <w:r w:rsidRPr="00E800DC">
              <w:rPr>
                <w:rFonts w:ascii="Times New Roman" w:hAnsi="Times New Roman"/>
                <w:i/>
                <w:iCs/>
                <w:color w:val="002060"/>
                <w:spacing w:val="4"/>
                <w:sz w:val="24"/>
                <w:szCs w:val="24"/>
              </w:rPr>
              <w:t>Investor-State Dispute Resolution Mechanism under EU Vietnam Free Trade Agreement</w:t>
            </w:r>
            <w:r w:rsidRPr="00E800DC">
              <w:rPr>
                <w:rFonts w:ascii="Times New Roman" w:hAnsi="Times New Roman"/>
                <w:color w:val="002060"/>
                <w:spacing w:val="4"/>
                <w:sz w:val="24"/>
                <w:szCs w:val="24"/>
              </w:rPr>
              <w:t>” in Mahdev Mohan &amp; Chester Brown (Eds) “The Asian Turn in Foreign Investment” published by Cambridge University Press (CUP) in 2021.</w:t>
            </w:r>
          </w:p>
        </w:tc>
      </w:tr>
      <w:tr w:rsidR="00EC5381" w:rsidRPr="00E800DC" w14:paraId="1E5BCD8D" w14:textId="77777777" w:rsidTr="009974DB">
        <w:tc>
          <w:tcPr>
            <w:tcW w:w="9483" w:type="dxa"/>
          </w:tcPr>
          <w:p w14:paraId="041E6D82" w14:textId="42E94BFA"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lastRenderedPageBreak/>
              <w:t>Co-author of “</w:t>
            </w:r>
            <w:r w:rsidRPr="00E800DC">
              <w:rPr>
                <w:rFonts w:ascii="Times New Roman" w:hAnsi="Times New Roman"/>
                <w:i/>
                <w:iCs/>
                <w:color w:val="002060"/>
                <w:spacing w:val="4"/>
                <w:sz w:val="24"/>
                <w:szCs w:val="24"/>
              </w:rPr>
              <w:t>Judicial Manual on Arbitration and Mediation</w:t>
            </w:r>
            <w:r w:rsidRPr="00E800DC">
              <w:rPr>
                <w:rFonts w:ascii="Times New Roman" w:hAnsi="Times New Roman"/>
                <w:color w:val="002060"/>
                <w:spacing w:val="4"/>
                <w:sz w:val="24"/>
                <w:szCs w:val="24"/>
              </w:rPr>
              <w:t>”, co-edited by IFC of the World Bank Group and Supreme People’s Court of Vietnam, published by Youth Publisher in 2017.</w:t>
            </w:r>
          </w:p>
        </w:tc>
      </w:tr>
      <w:tr w:rsidR="00EC5381" w:rsidRPr="00E800DC" w14:paraId="36DECB2D" w14:textId="77777777" w:rsidTr="009974DB">
        <w:tc>
          <w:tcPr>
            <w:tcW w:w="9483" w:type="dxa"/>
          </w:tcPr>
          <w:p w14:paraId="65E254DF" w14:textId="3C65C1EA" w:rsidR="00EC5381" w:rsidRPr="00E800DC" w:rsidRDefault="00EC5381" w:rsidP="008062D4">
            <w:pPr>
              <w:pStyle w:val="ListParagraph"/>
              <w:numPr>
                <w:ilvl w:val="0"/>
                <w:numId w:val="24"/>
              </w:numPr>
              <w:spacing w:line="276" w:lineRule="auto"/>
              <w:ind w:right="255"/>
              <w:jc w:val="both"/>
              <w:rPr>
                <w:rFonts w:ascii="Times New Roman" w:hAnsi="Times New Roman"/>
                <w:color w:val="002060"/>
                <w:spacing w:val="4"/>
                <w:sz w:val="24"/>
                <w:szCs w:val="24"/>
              </w:rPr>
            </w:pPr>
            <w:r w:rsidRPr="00E800DC">
              <w:rPr>
                <w:rFonts w:ascii="Times New Roman" w:hAnsi="Times New Roman"/>
                <w:color w:val="002060"/>
                <w:spacing w:val="4"/>
                <w:sz w:val="24"/>
                <w:szCs w:val="24"/>
              </w:rPr>
              <w:t>Author of “</w:t>
            </w:r>
            <w:r w:rsidRPr="00E800DC">
              <w:rPr>
                <w:rFonts w:ascii="Times New Roman" w:hAnsi="Times New Roman"/>
                <w:i/>
                <w:iCs/>
                <w:color w:val="002060"/>
                <w:spacing w:val="4"/>
                <w:sz w:val="24"/>
                <w:szCs w:val="24"/>
              </w:rPr>
              <w:t>Chapter 12: Advocacy Skills in International Arbitration</w:t>
            </w:r>
            <w:r w:rsidRPr="00E800DC">
              <w:rPr>
                <w:rFonts w:ascii="Times New Roman" w:hAnsi="Times New Roman"/>
                <w:color w:val="002060"/>
                <w:spacing w:val="4"/>
                <w:sz w:val="24"/>
                <w:szCs w:val="24"/>
              </w:rPr>
              <w:t>” in the textbook titled “</w:t>
            </w:r>
            <w:r w:rsidRPr="00E800DC">
              <w:rPr>
                <w:rFonts w:ascii="Times New Roman" w:hAnsi="Times New Roman"/>
                <w:i/>
                <w:iCs/>
                <w:color w:val="002060"/>
                <w:spacing w:val="4"/>
                <w:sz w:val="24"/>
                <w:szCs w:val="24"/>
              </w:rPr>
              <w:t>Consultancy Skills and Alternative Dispute Resolution Skills for Lawyers</w:t>
            </w:r>
            <w:r w:rsidRPr="00E800DC">
              <w:rPr>
                <w:rFonts w:ascii="Times New Roman" w:hAnsi="Times New Roman"/>
                <w:color w:val="002060"/>
                <w:spacing w:val="4"/>
                <w:sz w:val="24"/>
                <w:szCs w:val="24"/>
              </w:rPr>
              <w:t>” co-edited by Dr Nguyen Thi Van Anh and Nguyen Thi Minh Hue</w:t>
            </w:r>
            <w:r w:rsidR="00EC1843">
              <w:rPr>
                <w:rFonts w:ascii="Times New Roman" w:hAnsi="Times New Roman"/>
                <w:color w:val="002060"/>
                <w:spacing w:val="4"/>
                <w:sz w:val="24"/>
                <w:szCs w:val="24"/>
              </w:rPr>
              <w:t>,</w:t>
            </w:r>
            <w:r w:rsidRPr="00E800DC">
              <w:rPr>
                <w:rFonts w:ascii="Times New Roman" w:hAnsi="Times New Roman"/>
                <w:color w:val="002060"/>
                <w:spacing w:val="4"/>
                <w:sz w:val="24"/>
                <w:szCs w:val="24"/>
              </w:rPr>
              <w:t xml:space="preserve"> published by Judicial Academy of Vietnam (Ministry of Justice) in 12 2018.</w:t>
            </w:r>
          </w:p>
        </w:tc>
      </w:tr>
    </w:tbl>
    <w:p w14:paraId="4B03018B" w14:textId="0C1D6370" w:rsidR="007C3785" w:rsidRDefault="007C3785" w:rsidP="00EC5381">
      <w:pPr>
        <w:pStyle w:val="StyleTiret"/>
        <w:numPr>
          <w:ilvl w:val="0"/>
          <w:numId w:val="0"/>
        </w:numPr>
        <w:spacing w:before="120" w:line="276" w:lineRule="auto"/>
        <w:ind w:right="360"/>
        <w:rPr>
          <w:color w:val="002060"/>
          <w:spacing w:val="4"/>
        </w:rPr>
      </w:pPr>
    </w:p>
    <w:sectPr w:rsidR="007C3785" w:rsidSect="00E800DC">
      <w:headerReference w:type="even" r:id="rId9"/>
      <w:headerReference w:type="default" r:id="rId10"/>
      <w:headerReference w:type="first" r:id="rId11"/>
      <w:footerReference w:type="first" r:id="rId12"/>
      <w:pgSz w:w="11909" w:h="16834" w:code="9"/>
      <w:pgMar w:top="1800" w:right="1199" w:bottom="1530" w:left="12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0532" w14:textId="77777777" w:rsidR="00071508" w:rsidRDefault="00071508" w:rsidP="00E1746F">
      <w:pPr>
        <w:spacing w:before="0" w:after="0" w:line="240" w:lineRule="auto"/>
      </w:pPr>
      <w:r>
        <w:separator/>
      </w:r>
    </w:p>
  </w:endnote>
  <w:endnote w:type="continuationSeparator" w:id="0">
    <w:p w14:paraId="476F5FAE" w14:textId="77777777" w:rsidR="00071508" w:rsidRDefault="00071508" w:rsidP="00E174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D3B9" w14:textId="08622C91" w:rsidR="00D817D3" w:rsidRDefault="00D817D3">
    <w:pPr>
      <w:pStyle w:val="Footer"/>
    </w:pPr>
    <w:r>
      <w:rPr>
        <w:noProof/>
      </w:rPr>
      <w:drawing>
        <wp:anchor distT="0" distB="0" distL="114300" distR="114300" simplePos="0" relativeHeight="251669504" behindDoc="0" locked="0" layoutInCell="1" allowOverlap="1" wp14:anchorId="4ED0E8EE" wp14:editId="3F84C329">
          <wp:simplePos x="0" y="0"/>
          <wp:positionH relativeFrom="column">
            <wp:posOffset>-714375</wp:posOffset>
          </wp:positionH>
          <wp:positionV relativeFrom="paragraph">
            <wp:posOffset>-270510</wp:posOffset>
          </wp:positionV>
          <wp:extent cx="2247265" cy="718185"/>
          <wp:effectExtent l="0" t="0" r="635" b="5715"/>
          <wp:wrapNone/>
          <wp:docPr id="200610021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625" t="72430" r="69152" b="12649"/>
                  <a:stretch/>
                </pic:blipFill>
                <pic:spPr bwMode="auto">
                  <a:xfrm>
                    <a:off x="0" y="0"/>
                    <a:ext cx="2247265" cy="71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33FC76C" wp14:editId="20D257AC">
          <wp:simplePos x="0" y="0"/>
          <wp:positionH relativeFrom="column">
            <wp:posOffset>-923925</wp:posOffset>
          </wp:positionH>
          <wp:positionV relativeFrom="paragraph">
            <wp:posOffset>504825</wp:posOffset>
          </wp:positionV>
          <wp:extent cx="7775575" cy="109855"/>
          <wp:effectExtent l="0" t="0" r="0" b="0"/>
          <wp:wrapNone/>
          <wp:docPr id="1623787907" name="Picture 162378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7557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C8A5" w14:textId="77777777" w:rsidR="00071508" w:rsidRDefault="00071508" w:rsidP="00E1746F">
      <w:pPr>
        <w:spacing w:before="0" w:after="0" w:line="240" w:lineRule="auto"/>
      </w:pPr>
      <w:r>
        <w:separator/>
      </w:r>
    </w:p>
  </w:footnote>
  <w:footnote w:type="continuationSeparator" w:id="0">
    <w:p w14:paraId="19758D31" w14:textId="77777777" w:rsidR="00071508" w:rsidRDefault="00071508" w:rsidP="00E174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5CE9" w14:textId="46192D63" w:rsidR="00D817D3" w:rsidRDefault="00071508">
    <w:pPr>
      <w:pStyle w:val="Header"/>
    </w:pPr>
    <w:r>
      <w:rPr>
        <w:noProof/>
      </w:rPr>
      <w:pict w14:anchorId="4EEF1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7540672" o:spid="_x0000_s1049" type="#_x0000_t75" style="position:absolute;margin-left:0;margin-top:0;width:16in;height:928.2pt;z-index:-251644928;mso-position-horizontal:center;mso-position-horizontal-relative:margin;mso-position-vertical:center;mso-position-vertical-relative:margin" o:allowincell="f">
          <v:imagedata r:id="rId1" o:title="Logo_Transpar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103385"/>
      <w:docPartObj>
        <w:docPartGallery w:val="Page Numbers (Top of Page)"/>
        <w:docPartUnique/>
      </w:docPartObj>
    </w:sdtPr>
    <w:sdtEndPr>
      <w:rPr>
        <w:noProof/>
      </w:rPr>
    </w:sdtEndPr>
    <w:sdtContent>
      <w:p w14:paraId="6F6EA6AF" w14:textId="44AA2791" w:rsidR="00D817D3" w:rsidRPr="000A0AF7" w:rsidRDefault="00071508" w:rsidP="000A0AF7">
        <w:pPr>
          <w:pStyle w:val="Header"/>
          <w:jc w:val="right"/>
        </w:pPr>
        <w:r>
          <w:rPr>
            <w:i/>
            <w:iCs/>
            <w:noProof/>
            <w:color w:val="868685"/>
          </w:rPr>
          <w:pict w14:anchorId="4EBCB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7540673" o:spid="_x0000_s1050" type="#_x0000_t75" style="position:absolute;left:0;text-align:left;margin-left:0;margin-top:0;width:16in;height:928.2pt;z-index:-251643904;mso-position-horizontal:center;mso-position-horizontal-relative:margin;mso-position-vertical:center;mso-position-vertical-relative:margin" o:allowincell="f">
              <v:imagedata r:id="rId1" o:title="Logo_Transparent" gain="19661f" blacklevel="22938f"/>
              <w10:wrap anchorx="margin" anchory="margin"/>
            </v:shape>
          </w:pict>
        </w:r>
        <w:r w:rsidR="00D817D3" w:rsidRPr="003D42D2">
          <w:rPr>
            <w:i/>
            <w:iCs/>
            <w:color w:val="868685"/>
          </w:rPr>
          <w:t xml:space="preserve">CURRICULUM VITAE </w:t>
        </w:r>
        <w:r w:rsidR="00D817D3" w:rsidRPr="003D42D2">
          <w:rPr>
            <w:b/>
            <w:bCs/>
            <w:color w:val="868685"/>
          </w:rPr>
          <w:t xml:space="preserve">| </w:t>
        </w:r>
        <w:r w:rsidR="00D817D3">
          <w:fldChar w:fldCharType="begin"/>
        </w:r>
        <w:r w:rsidR="00D817D3">
          <w:instrText xml:space="preserve"> PAGE   \* MERGEFORMAT </w:instrText>
        </w:r>
        <w:r w:rsidR="00D817D3">
          <w:fldChar w:fldCharType="separate"/>
        </w:r>
        <w:r w:rsidR="00D817D3">
          <w:t>2</w:t>
        </w:r>
        <w:r w:rsidR="00D817D3">
          <w:rPr>
            <w:noProof/>
          </w:rPr>
          <w:fldChar w:fldCharType="end"/>
        </w:r>
      </w:p>
    </w:sdtContent>
  </w:sdt>
  <w:p w14:paraId="5082043E" w14:textId="0D6925BC" w:rsidR="00D817D3" w:rsidRDefault="00D817D3" w:rsidP="008A310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925681"/>
      <w:docPartObj>
        <w:docPartGallery w:val="Page Numbers (Top of Page)"/>
        <w:docPartUnique/>
      </w:docPartObj>
    </w:sdtPr>
    <w:sdtEndPr>
      <w:rPr>
        <w:noProof/>
      </w:rPr>
    </w:sdtEndPr>
    <w:sdtContent>
      <w:p w14:paraId="668CE946" w14:textId="7475B907" w:rsidR="00E800DC" w:rsidRPr="000A0AF7" w:rsidRDefault="00071508" w:rsidP="00E800DC">
        <w:pPr>
          <w:pStyle w:val="Header"/>
          <w:jc w:val="right"/>
        </w:pPr>
        <w:r>
          <w:rPr>
            <w:i/>
            <w:iCs/>
            <w:noProof/>
            <w:color w:val="868685"/>
          </w:rPr>
          <w:pict w14:anchorId="559A3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0;margin-top:0;width:16in;height:928.2pt;z-index:-251641856;mso-position-horizontal:center;mso-position-horizontal-relative:margin;mso-position-vertical:center;mso-position-vertical-relative:margin" o:allowincell="f">
              <v:imagedata r:id="rId1" o:title="Logo_Transparent" gain="19661f" blacklevel="22938f"/>
              <w10:wrap anchorx="margin" anchory="margin"/>
            </v:shape>
          </w:pict>
        </w:r>
        <w:r w:rsidR="00E800DC" w:rsidRPr="003D42D2">
          <w:rPr>
            <w:i/>
            <w:iCs/>
            <w:color w:val="868685"/>
          </w:rPr>
          <w:t xml:space="preserve">CURRICULUM VITAE </w:t>
        </w:r>
        <w:r w:rsidR="00E800DC" w:rsidRPr="003D42D2">
          <w:rPr>
            <w:b/>
            <w:bCs/>
            <w:color w:val="868685"/>
          </w:rPr>
          <w:t xml:space="preserve">| </w:t>
        </w:r>
        <w:r w:rsidR="00E800DC">
          <w:fldChar w:fldCharType="begin"/>
        </w:r>
        <w:r w:rsidR="00E800DC">
          <w:instrText xml:space="preserve"> PAGE   \* MERGEFORMAT </w:instrText>
        </w:r>
        <w:r w:rsidR="00E800DC">
          <w:fldChar w:fldCharType="separate"/>
        </w:r>
        <w:r w:rsidR="00E800DC">
          <w:t>2</w:t>
        </w:r>
        <w:r w:rsidR="00E800DC">
          <w:rPr>
            <w:noProof/>
          </w:rPr>
          <w:fldChar w:fldCharType="end"/>
        </w:r>
      </w:p>
    </w:sdtContent>
  </w:sdt>
  <w:p w14:paraId="53C62C75" w14:textId="35EEAC03" w:rsidR="00D817D3" w:rsidRDefault="00071508" w:rsidP="00E1746F">
    <w:pPr>
      <w:pStyle w:val="Header"/>
      <w:jc w:val="center"/>
    </w:pPr>
    <w:r>
      <w:rPr>
        <w:noProof/>
      </w:rPr>
      <w:pict w14:anchorId="2049B107">
        <v:shape id="WordPictureWatermark787540671" o:spid="_x0000_s1048" type="#_x0000_t75" style="position:absolute;left:0;text-align:left;margin-left:0;margin-top:0;width:16in;height:928.2pt;z-index:-251645952;mso-position-horizontal:center;mso-position-horizontal-relative:margin;mso-position-vertical:center;mso-position-vertical-relative:margin" o:allowincell="f">
          <v:imagedata r:id="rId1" o:title="Logo_Transparent" gain="19661f" blacklevel="22938f"/>
          <w10:wrap anchorx="margin" anchory="margin"/>
        </v:shape>
      </w:pict>
    </w:r>
    <w:r w:rsidR="00D817D3">
      <w:rPr>
        <w:noProof/>
      </w:rPr>
      <w:drawing>
        <wp:inline distT="0" distB="0" distL="0" distR="0" wp14:anchorId="0FF718C9" wp14:editId="2A101E22">
          <wp:extent cx="2285365" cy="1414780"/>
          <wp:effectExtent l="0" t="0" r="635" b="0"/>
          <wp:docPr id="1926684222" name="Picture 19266842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JPEG.jpg"/>
                  <pic:cNvPicPr/>
                </pic:nvPicPr>
                <pic:blipFill rotWithShape="1">
                  <a:blip r:embed="rId2">
                    <a:extLst>
                      <a:ext uri="{28A0092B-C50C-407E-A947-70E740481C1C}">
                        <a14:useLocalDpi xmlns:a14="http://schemas.microsoft.com/office/drawing/2010/main" val="0"/>
                      </a:ext>
                    </a:extLst>
                  </a:blip>
                  <a:srcRect t="11225" b="11947"/>
                  <a:stretch/>
                </pic:blipFill>
                <pic:spPr bwMode="auto">
                  <a:xfrm>
                    <a:off x="0" y="0"/>
                    <a:ext cx="2285365" cy="1414780"/>
                  </a:xfrm>
                  <a:prstGeom prst="rect">
                    <a:avLst/>
                  </a:prstGeom>
                  <a:ln>
                    <a:noFill/>
                  </a:ln>
                  <a:extLst>
                    <a:ext uri="{53640926-AAD7-44D8-BBD7-CCE9431645EC}">
                      <a14:shadowObscured xmlns:a14="http://schemas.microsoft.com/office/drawing/2010/main"/>
                    </a:ext>
                  </a:extLst>
                </pic:spPr>
              </pic:pic>
            </a:graphicData>
          </a:graphic>
        </wp:inline>
      </w:drawing>
    </w:r>
    <w:r w:rsidR="00D817D3">
      <w:rPr>
        <w:noProof/>
      </w:rPr>
      <w:drawing>
        <wp:anchor distT="0" distB="0" distL="114300" distR="114300" simplePos="0" relativeHeight="251665408" behindDoc="0" locked="0" layoutInCell="1" allowOverlap="1" wp14:anchorId="3465A6DC" wp14:editId="208A17DC">
          <wp:simplePos x="0" y="0"/>
          <wp:positionH relativeFrom="column">
            <wp:posOffset>-923925</wp:posOffset>
          </wp:positionH>
          <wp:positionV relativeFrom="paragraph">
            <wp:posOffset>-438150</wp:posOffset>
          </wp:positionV>
          <wp:extent cx="7775575" cy="109855"/>
          <wp:effectExtent l="0" t="0" r="0" b="0"/>
          <wp:wrapNone/>
          <wp:docPr id="1969609497" name="Picture 196960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77557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5C9"/>
    <w:multiLevelType w:val="hybridMultilevel"/>
    <w:tmpl w:val="8A66E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406E1"/>
    <w:multiLevelType w:val="hybridMultilevel"/>
    <w:tmpl w:val="29981B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E818CB"/>
    <w:multiLevelType w:val="hybridMultilevel"/>
    <w:tmpl w:val="B21EA5B2"/>
    <w:lvl w:ilvl="0" w:tplc="4A421656">
      <w:start w:val="1"/>
      <w:numFmt w:val="bullet"/>
      <w:lvlText w:val=""/>
      <w:lvlJc w:val="left"/>
      <w:pPr>
        <w:ind w:left="1080" w:hanging="720"/>
      </w:pPr>
      <w:rPr>
        <w:rFonts w:ascii="Symbol" w:hAnsi="Symbol" w:hint="default"/>
        <w:b/>
        <w:color w:val="2F5496" w:themeColor="accent1" w:themeShade="BF"/>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00E24"/>
    <w:multiLevelType w:val="multilevel"/>
    <w:tmpl w:val="481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23FBB"/>
    <w:multiLevelType w:val="hybridMultilevel"/>
    <w:tmpl w:val="AB3E0448"/>
    <w:lvl w:ilvl="0" w:tplc="04090001">
      <w:start w:val="1"/>
      <w:numFmt w:val="bullet"/>
      <w:lvlText w:val=""/>
      <w:lvlJc w:val="left"/>
      <w:pPr>
        <w:ind w:left="720" w:hanging="360"/>
      </w:pPr>
      <w:rPr>
        <w:rFonts w:ascii="Symbol" w:hAnsi="Symbol" w:hint="default"/>
        <w:b/>
        <w:color w:val="2F5496" w:themeColor="accent1" w:themeShade="BF"/>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50226B"/>
    <w:multiLevelType w:val="hybridMultilevel"/>
    <w:tmpl w:val="584E3868"/>
    <w:lvl w:ilvl="0" w:tplc="4A421656">
      <w:start w:val="1"/>
      <w:numFmt w:val="bullet"/>
      <w:lvlText w:val=""/>
      <w:lvlJc w:val="left"/>
      <w:pPr>
        <w:ind w:left="1080" w:hanging="720"/>
      </w:pPr>
      <w:rPr>
        <w:rFonts w:ascii="Symbol" w:hAnsi="Symbol" w:hint="default"/>
        <w:b/>
        <w:color w:val="2F5496" w:themeColor="accent1" w:themeShade="BF"/>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47DCC"/>
    <w:multiLevelType w:val="hybridMultilevel"/>
    <w:tmpl w:val="D2FA429A"/>
    <w:lvl w:ilvl="0" w:tplc="79DEDDDE">
      <w:start w:val="1"/>
      <w:numFmt w:val="bullet"/>
      <w:lvlText w:val=""/>
      <w:lvlJc w:val="left"/>
      <w:pPr>
        <w:ind w:left="1440" w:hanging="360"/>
      </w:pPr>
      <w:rPr>
        <w:rFonts w:ascii="Wingdings" w:hAnsi="Wingdings" w:hint="default"/>
        <w:color w:val="2F5496" w:themeColor="accent1" w:themeShade="BF"/>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453721"/>
    <w:multiLevelType w:val="hybridMultilevel"/>
    <w:tmpl w:val="AF30733C"/>
    <w:lvl w:ilvl="0" w:tplc="30907440">
      <w:start w:val="1"/>
      <w:numFmt w:val="upperRoman"/>
      <w:lvlText w:val="%1."/>
      <w:lvlJc w:val="left"/>
      <w:pPr>
        <w:ind w:left="1080" w:hanging="720"/>
      </w:pPr>
      <w:rPr>
        <w:rFonts w:hint="default"/>
        <w:b/>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66DA5"/>
    <w:multiLevelType w:val="hybridMultilevel"/>
    <w:tmpl w:val="9E44132A"/>
    <w:lvl w:ilvl="0" w:tplc="04090001">
      <w:start w:val="1"/>
      <w:numFmt w:val="bullet"/>
      <w:lvlText w:val=""/>
      <w:lvlJc w:val="left"/>
      <w:pPr>
        <w:ind w:left="720" w:hanging="360"/>
      </w:pPr>
      <w:rPr>
        <w:rFonts w:ascii="Symbol" w:hAnsi="Symbol" w:hint="default"/>
        <w:b/>
        <w:color w:val="2F5496" w:themeColor="accent1" w:themeShade="BF"/>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6A528D"/>
    <w:multiLevelType w:val="hybridMultilevel"/>
    <w:tmpl w:val="3E48AA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9A2374"/>
    <w:multiLevelType w:val="singleLevel"/>
    <w:tmpl w:val="88CEABC0"/>
    <w:lvl w:ilvl="0">
      <w:start w:val="1"/>
      <w:numFmt w:val="bullet"/>
      <w:pStyle w:val="StyleTiret"/>
      <w:lvlText w:val="-"/>
      <w:lvlJc w:val="left"/>
      <w:pPr>
        <w:tabs>
          <w:tab w:val="num" w:pos="851"/>
        </w:tabs>
        <w:ind w:left="851" w:hanging="851"/>
      </w:pPr>
      <w:rPr>
        <w:rFonts w:ascii="Times New Roman" w:hAnsi="Times New Roman" w:cs="Times New Roman" w:hint="default"/>
      </w:rPr>
    </w:lvl>
  </w:abstractNum>
  <w:abstractNum w:abstractNumId="11" w15:restartNumberingAfterBreak="0">
    <w:nsid w:val="443201B1"/>
    <w:multiLevelType w:val="hybridMultilevel"/>
    <w:tmpl w:val="FFACF7CC"/>
    <w:lvl w:ilvl="0" w:tplc="0409000D">
      <w:start w:val="1"/>
      <w:numFmt w:val="bullet"/>
      <w:lvlText w:val=""/>
      <w:lvlJc w:val="left"/>
      <w:pPr>
        <w:ind w:left="1171" w:hanging="360"/>
      </w:pPr>
      <w:rPr>
        <w:rFonts w:ascii="Wingdings" w:hAnsi="Wingdings"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12" w15:restartNumberingAfterBreak="0">
    <w:nsid w:val="4EA3175A"/>
    <w:multiLevelType w:val="hybridMultilevel"/>
    <w:tmpl w:val="438CCBF0"/>
    <w:lvl w:ilvl="0" w:tplc="07F8045A">
      <w:start w:val="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222D8"/>
    <w:multiLevelType w:val="hybridMultilevel"/>
    <w:tmpl w:val="D9A63E6A"/>
    <w:lvl w:ilvl="0" w:tplc="4A421656">
      <w:start w:val="1"/>
      <w:numFmt w:val="bullet"/>
      <w:lvlText w:val=""/>
      <w:lvlJc w:val="left"/>
      <w:pPr>
        <w:ind w:left="1080" w:hanging="720"/>
      </w:pPr>
      <w:rPr>
        <w:rFonts w:ascii="Symbol" w:hAnsi="Symbol" w:hint="default"/>
        <w:b/>
        <w:color w:val="2F5496" w:themeColor="accent1" w:themeShade="BF"/>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BD406F"/>
    <w:multiLevelType w:val="hybridMultilevel"/>
    <w:tmpl w:val="B4326C1C"/>
    <w:lvl w:ilvl="0" w:tplc="F258A35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6C373FB4"/>
    <w:multiLevelType w:val="hybridMultilevel"/>
    <w:tmpl w:val="56D8EF70"/>
    <w:lvl w:ilvl="0" w:tplc="4A421656">
      <w:start w:val="1"/>
      <w:numFmt w:val="bullet"/>
      <w:lvlText w:val=""/>
      <w:lvlJc w:val="left"/>
      <w:pPr>
        <w:ind w:left="1080" w:hanging="720"/>
      </w:pPr>
      <w:rPr>
        <w:rFonts w:ascii="Symbol" w:hAnsi="Symbol" w:hint="default"/>
        <w:b/>
        <w:color w:val="2F5496" w:themeColor="accent1" w:themeShade="BF"/>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643189"/>
    <w:multiLevelType w:val="hybridMultilevel"/>
    <w:tmpl w:val="C9541B60"/>
    <w:lvl w:ilvl="0" w:tplc="4A421656">
      <w:start w:val="1"/>
      <w:numFmt w:val="bullet"/>
      <w:lvlText w:val=""/>
      <w:lvlJc w:val="left"/>
      <w:pPr>
        <w:ind w:left="720" w:hanging="360"/>
      </w:pPr>
      <w:rPr>
        <w:rFonts w:ascii="Symbol" w:hAnsi="Symbol" w:hint="default"/>
        <w:b/>
        <w:color w:val="2F5496" w:themeColor="accent1" w:themeShade="BF"/>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3507C"/>
    <w:multiLevelType w:val="multilevel"/>
    <w:tmpl w:val="BC548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336AE5"/>
    <w:multiLevelType w:val="hybridMultilevel"/>
    <w:tmpl w:val="358483BE"/>
    <w:lvl w:ilvl="0" w:tplc="04090001">
      <w:start w:val="1"/>
      <w:numFmt w:val="bullet"/>
      <w:lvlText w:val=""/>
      <w:lvlJc w:val="left"/>
      <w:pPr>
        <w:ind w:left="876" w:hanging="360"/>
      </w:pPr>
      <w:rPr>
        <w:rFonts w:ascii="Symbol" w:hAnsi="Symbol" w:hint="default"/>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19" w15:restartNumberingAfterBreak="0">
    <w:nsid w:val="79E76614"/>
    <w:multiLevelType w:val="hybridMultilevel"/>
    <w:tmpl w:val="AF30733C"/>
    <w:lvl w:ilvl="0" w:tplc="30907440">
      <w:start w:val="1"/>
      <w:numFmt w:val="upperRoman"/>
      <w:lvlText w:val="%1."/>
      <w:lvlJc w:val="left"/>
      <w:pPr>
        <w:ind w:left="1080" w:hanging="720"/>
      </w:pPr>
      <w:rPr>
        <w:rFonts w:hint="default"/>
        <w:b/>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365585">
    <w:abstractNumId w:val="19"/>
  </w:num>
  <w:num w:numId="2" w16cid:durableId="1718970210">
    <w:abstractNumId w:val="6"/>
  </w:num>
  <w:num w:numId="3" w16cid:durableId="1083911803">
    <w:abstractNumId w:val="10"/>
  </w:num>
  <w:num w:numId="4" w16cid:durableId="867109118">
    <w:abstractNumId w:val="16"/>
  </w:num>
  <w:num w:numId="5" w16cid:durableId="1355502330">
    <w:abstractNumId w:val="7"/>
  </w:num>
  <w:num w:numId="6" w16cid:durableId="1322850992">
    <w:abstractNumId w:val="9"/>
  </w:num>
  <w:num w:numId="7" w16cid:durableId="107089969">
    <w:abstractNumId w:val="1"/>
  </w:num>
  <w:num w:numId="8" w16cid:durableId="70588908">
    <w:abstractNumId w:val="0"/>
  </w:num>
  <w:num w:numId="9" w16cid:durableId="465396682">
    <w:abstractNumId w:val="2"/>
  </w:num>
  <w:num w:numId="10" w16cid:durableId="1397700635">
    <w:abstractNumId w:val="5"/>
  </w:num>
  <w:num w:numId="11" w16cid:durableId="791248227">
    <w:abstractNumId w:val="13"/>
  </w:num>
  <w:num w:numId="12" w16cid:durableId="979919974">
    <w:abstractNumId w:val="15"/>
  </w:num>
  <w:num w:numId="13" w16cid:durableId="805245958">
    <w:abstractNumId w:val="12"/>
  </w:num>
  <w:num w:numId="14" w16cid:durableId="2118912813">
    <w:abstractNumId w:val="14"/>
  </w:num>
  <w:num w:numId="15" w16cid:durableId="751704375">
    <w:abstractNumId w:val="10"/>
  </w:num>
  <w:num w:numId="16" w16cid:durableId="1499928039">
    <w:abstractNumId w:val="10"/>
  </w:num>
  <w:num w:numId="17" w16cid:durableId="1862086495">
    <w:abstractNumId w:val="10"/>
  </w:num>
  <w:num w:numId="18" w16cid:durableId="341519950">
    <w:abstractNumId w:val="10"/>
  </w:num>
  <w:num w:numId="19" w16cid:durableId="670988989">
    <w:abstractNumId w:val="10"/>
  </w:num>
  <w:num w:numId="20" w16cid:durableId="179858652">
    <w:abstractNumId w:val="10"/>
  </w:num>
  <w:num w:numId="21" w16cid:durableId="959603473">
    <w:abstractNumId w:val="10"/>
  </w:num>
  <w:num w:numId="22" w16cid:durableId="1794052029">
    <w:abstractNumId w:val="10"/>
  </w:num>
  <w:num w:numId="23" w16cid:durableId="1174612782">
    <w:abstractNumId w:val="11"/>
  </w:num>
  <w:num w:numId="24" w16cid:durableId="375546235">
    <w:abstractNumId w:val="18"/>
  </w:num>
  <w:num w:numId="25" w16cid:durableId="695932841">
    <w:abstractNumId w:val="4"/>
  </w:num>
  <w:num w:numId="26" w16cid:durableId="739986688">
    <w:abstractNumId w:val="8"/>
  </w:num>
  <w:num w:numId="27" w16cid:durableId="1678579707">
    <w:abstractNumId w:val="17"/>
  </w:num>
  <w:num w:numId="28" w16cid:durableId="23220454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tTAxMDA2NrIwNTFS0lEKTi0uzszPAykwNqwFAErc3QUtAAAA"/>
  </w:docVars>
  <w:rsids>
    <w:rsidRoot w:val="00E1746F"/>
    <w:rsid w:val="000006D7"/>
    <w:rsid w:val="000019BC"/>
    <w:rsid w:val="00003D1B"/>
    <w:rsid w:val="00011B34"/>
    <w:rsid w:val="000120D2"/>
    <w:rsid w:val="0001763E"/>
    <w:rsid w:val="00033E85"/>
    <w:rsid w:val="000415C0"/>
    <w:rsid w:val="000434BF"/>
    <w:rsid w:val="00051CFF"/>
    <w:rsid w:val="00060C51"/>
    <w:rsid w:val="00064037"/>
    <w:rsid w:val="000643F5"/>
    <w:rsid w:val="00071508"/>
    <w:rsid w:val="00073CDB"/>
    <w:rsid w:val="00076339"/>
    <w:rsid w:val="0008048B"/>
    <w:rsid w:val="00082259"/>
    <w:rsid w:val="00093DFD"/>
    <w:rsid w:val="0009557B"/>
    <w:rsid w:val="000A0360"/>
    <w:rsid w:val="000A0AF7"/>
    <w:rsid w:val="000B5256"/>
    <w:rsid w:val="000D35EB"/>
    <w:rsid w:val="000D4847"/>
    <w:rsid w:val="000E2F54"/>
    <w:rsid w:val="001012D5"/>
    <w:rsid w:val="00104469"/>
    <w:rsid w:val="0011064A"/>
    <w:rsid w:val="00114ADB"/>
    <w:rsid w:val="0012204A"/>
    <w:rsid w:val="0012371A"/>
    <w:rsid w:val="00126717"/>
    <w:rsid w:val="001325E7"/>
    <w:rsid w:val="00146F77"/>
    <w:rsid w:val="0015013C"/>
    <w:rsid w:val="00151D13"/>
    <w:rsid w:val="0015763A"/>
    <w:rsid w:val="0016115C"/>
    <w:rsid w:val="00161A61"/>
    <w:rsid w:val="0017052E"/>
    <w:rsid w:val="00183B89"/>
    <w:rsid w:val="0019053F"/>
    <w:rsid w:val="00196925"/>
    <w:rsid w:val="001A6FC6"/>
    <w:rsid w:val="001B312A"/>
    <w:rsid w:val="001B6F34"/>
    <w:rsid w:val="001D05B8"/>
    <w:rsid w:val="001D159A"/>
    <w:rsid w:val="001D4EA2"/>
    <w:rsid w:val="001D5C71"/>
    <w:rsid w:val="001E1A50"/>
    <w:rsid w:val="001F29D0"/>
    <w:rsid w:val="001F65C3"/>
    <w:rsid w:val="001F7015"/>
    <w:rsid w:val="00203AD3"/>
    <w:rsid w:val="00212345"/>
    <w:rsid w:val="00212F54"/>
    <w:rsid w:val="0021605D"/>
    <w:rsid w:val="00217D86"/>
    <w:rsid w:val="002308AA"/>
    <w:rsid w:val="0023139A"/>
    <w:rsid w:val="00235E29"/>
    <w:rsid w:val="00243691"/>
    <w:rsid w:val="00244580"/>
    <w:rsid w:val="002466B9"/>
    <w:rsid w:val="00247DB0"/>
    <w:rsid w:val="0025038F"/>
    <w:rsid w:val="00254192"/>
    <w:rsid w:val="00256CE6"/>
    <w:rsid w:val="00265A1C"/>
    <w:rsid w:val="002664C0"/>
    <w:rsid w:val="0027493C"/>
    <w:rsid w:val="0029035C"/>
    <w:rsid w:val="002918D6"/>
    <w:rsid w:val="00292A41"/>
    <w:rsid w:val="0029397C"/>
    <w:rsid w:val="00294702"/>
    <w:rsid w:val="002B4816"/>
    <w:rsid w:val="002D5E8D"/>
    <w:rsid w:val="002D7F5D"/>
    <w:rsid w:val="002E4C31"/>
    <w:rsid w:val="002E4E61"/>
    <w:rsid w:val="002E7AC1"/>
    <w:rsid w:val="00304B20"/>
    <w:rsid w:val="00306DE0"/>
    <w:rsid w:val="00312BBD"/>
    <w:rsid w:val="0031351E"/>
    <w:rsid w:val="00315A46"/>
    <w:rsid w:val="00323058"/>
    <w:rsid w:val="003235F2"/>
    <w:rsid w:val="0032598D"/>
    <w:rsid w:val="003270EB"/>
    <w:rsid w:val="003321E3"/>
    <w:rsid w:val="00340507"/>
    <w:rsid w:val="003443D4"/>
    <w:rsid w:val="00347D65"/>
    <w:rsid w:val="00352360"/>
    <w:rsid w:val="00365811"/>
    <w:rsid w:val="00376F09"/>
    <w:rsid w:val="00380C97"/>
    <w:rsid w:val="003825C3"/>
    <w:rsid w:val="00382D12"/>
    <w:rsid w:val="00387404"/>
    <w:rsid w:val="00387E75"/>
    <w:rsid w:val="0039036B"/>
    <w:rsid w:val="003933FD"/>
    <w:rsid w:val="00395741"/>
    <w:rsid w:val="0039588B"/>
    <w:rsid w:val="003961FB"/>
    <w:rsid w:val="003A124C"/>
    <w:rsid w:val="003A57F0"/>
    <w:rsid w:val="003A5CE6"/>
    <w:rsid w:val="003A63B3"/>
    <w:rsid w:val="003A743B"/>
    <w:rsid w:val="003C2A89"/>
    <w:rsid w:val="003C5829"/>
    <w:rsid w:val="003C5E69"/>
    <w:rsid w:val="003D182F"/>
    <w:rsid w:val="003D406E"/>
    <w:rsid w:val="003D42D2"/>
    <w:rsid w:val="003D726F"/>
    <w:rsid w:val="003E0D63"/>
    <w:rsid w:val="003F2988"/>
    <w:rsid w:val="003F3A67"/>
    <w:rsid w:val="003F78E4"/>
    <w:rsid w:val="004022A0"/>
    <w:rsid w:val="00403E24"/>
    <w:rsid w:val="004108ED"/>
    <w:rsid w:val="00417C3F"/>
    <w:rsid w:val="004259BC"/>
    <w:rsid w:val="00427ED4"/>
    <w:rsid w:val="00431DBB"/>
    <w:rsid w:val="004334B8"/>
    <w:rsid w:val="004343C9"/>
    <w:rsid w:val="0043496F"/>
    <w:rsid w:val="00450CF4"/>
    <w:rsid w:val="00450F7B"/>
    <w:rsid w:val="00452E4C"/>
    <w:rsid w:val="00455EAC"/>
    <w:rsid w:val="00460380"/>
    <w:rsid w:val="00460AC1"/>
    <w:rsid w:val="00461F86"/>
    <w:rsid w:val="004622FF"/>
    <w:rsid w:val="0046638C"/>
    <w:rsid w:val="00473F97"/>
    <w:rsid w:val="004761BF"/>
    <w:rsid w:val="004779ED"/>
    <w:rsid w:val="004A00D6"/>
    <w:rsid w:val="004A3914"/>
    <w:rsid w:val="004A494E"/>
    <w:rsid w:val="004A6FC7"/>
    <w:rsid w:val="004B59AE"/>
    <w:rsid w:val="004D1CC5"/>
    <w:rsid w:val="004D3CDF"/>
    <w:rsid w:val="004E128C"/>
    <w:rsid w:val="004E12E2"/>
    <w:rsid w:val="004F09E9"/>
    <w:rsid w:val="004F4638"/>
    <w:rsid w:val="0050274F"/>
    <w:rsid w:val="00507930"/>
    <w:rsid w:val="00514D67"/>
    <w:rsid w:val="00521BC8"/>
    <w:rsid w:val="0052436E"/>
    <w:rsid w:val="0052723D"/>
    <w:rsid w:val="00540970"/>
    <w:rsid w:val="00541187"/>
    <w:rsid w:val="005411F3"/>
    <w:rsid w:val="00544940"/>
    <w:rsid w:val="005451C4"/>
    <w:rsid w:val="00551424"/>
    <w:rsid w:val="00552C7B"/>
    <w:rsid w:val="0055445D"/>
    <w:rsid w:val="00555445"/>
    <w:rsid w:val="005601CE"/>
    <w:rsid w:val="005617FC"/>
    <w:rsid w:val="00565369"/>
    <w:rsid w:val="00572815"/>
    <w:rsid w:val="005762A0"/>
    <w:rsid w:val="00581729"/>
    <w:rsid w:val="0058559B"/>
    <w:rsid w:val="00594E5D"/>
    <w:rsid w:val="005956D2"/>
    <w:rsid w:val="00596553"/>
    <w:rsid w:val="005A3CF0"/>
    <w:rsid w:val="005A4C08"/>
    <w:rsid w:val="005B2676"/>
    <w:rsid w:val="005B529F"/>
    <w:rsid w:val="005B5FF9"/>
    <w:rsid w:val="005C2088"/>
    <w:rsid w:val="005C3905"/>
    <w:rsid w:val="005D6141"/>
    <w:rsid w:val="005E4E68"/>
    <w:rsid w:val="005E6736"/>
    <w:rsid w:val="005F20B4"/>
    <w:rsid w:val="006031B2"/>
    <w:rsid w:val="00606CAE"/>
    <w:rsid w:val="00613A5D"/>
    <w:rsid w:val="006162C8"/>
    <w:rsid w:val="00616E49"/>
    <w:rsid w:val="00621974"/>
    <w:rsid w:val="006256C6"/>
    <w:rsid w:val="006264C9"/>
    <w:rsid w:val="00643AFA"/>
    <w:rsid w:val="00644231"/>
    <w:rsid w:val="00654068"/>
    <w:rsid w:val="006612F9"/>
    <w:rsid w:val="006619EE"/>
    <w:rsid w:val="00664337"/>
    <w:rsid w:val="006710A6"/>
    <w:rsid w:val="006725EE"/>
    <w:rsid w:val="006A09EB"/>
    <w:rsid w:val="006A0C13"/>
    <w:rsid w:val="006A1F26"/>
    <w:rsid w:val="006A2988"/>
    <w:rsid w:val="006A7D52"/>
    <w:rsid w:val="006D3047"/>
    <w:rsid w:val="006D72FA"/>
    <w:rsid w:val="006E10A1"/>
    <w:rsid w:val="006E45EC"/>
    <w:rsid w:val="006E46CC"/>
    <w:rsid w:val="006F521A"/>
    <w:rsid w:val="006F6120"/>
    <w:rsid w:val="007120B9"/>
    <w:rsid w:val="00721C17"/>
    <w:rsid w:val="00722E05"/>
    <w:rsid w:val="00737243"/>
    <w:rsid w:val="007439A0"/>
    <w:rsid w:val="00750366"/>
    <w:rsid w:val="007518D4"/>
    <w:rsid w:val="00752C69"/>
    <w:rsid w:val="00755BC4"/>
    <w:rsid w:val="00764037"/>
    <w:rsid w:val="00771E80"/>
    <w:rsid w:val="00784C84"/>
    <w:rsid w:val="007958E7"/>
    <w:rsid w:val="007B36A7"/>
    <w:rsid w:val="007B4F16"/>
    <w:rsid w:val="007C3785"/>
    <w:rsid w:val="007C756C"/>
    <w:rsid w:val="007D0DC9"/>
    <w:rsid w:val="007D30DE"/>
    <w:rsid w:val="007D6251"/>
    <w:rsid w:val="007E6829"/>
    <w:rsid w:val="007E7C1E"/>
    <w:rsid w:val="007F283A"/>
    <w:rsid w:val="007F504F"/>
    <w:rsid w:val="007F707D"/>
    <w:rsid w:val="00802353"/>
    <w:rsid w:val="0081284E"/>
    <w:rsid w:val="00812D97"/>
    <w:rsid w:val="008248FB"/>
    <w:rsid w:val="008379F8"/>
    <w:rsid w:val="00840553"/>
    <w:rsid w:val="0084135D"/>
    <w:rsid w:val="00847669"/>
    <w:rsid w:val="008652E7"/>
    <w:rsid w:val="008738BE"/>
    <w:rsid w:val="0088377C"/>
    <w:rsid w:val="00890F81"/>
    <w:rsid w:val="00894CC9"/>
    <w:rsid w:val="008A3109"/>
    <w:rsid w:val="008A34DB"/>
    <w:rsid w:val="008A37F8"/>
    <w:rsid w:val="008A77D8"/>
    <w:rsid w:val="008B022C"/>
    <w:rsid w:val="008B1251"/>
    <w:rsid w:val="008B13A8"/>
    <w:rsid w:val="008B21FE"/>
    <w:rsid w:val="008B4349"/>
    <w:rsid w:val="008B6299"/>
    <w:rsid w:val="008C6FC9"/>
    <w:rsid w:val="008D26F8"/>
    <w:rsid w:val="008E44A4"/>
    <w:rsid w:val="008E5024"/>
    <w:rsid w:val="008E5D31"/>
    <w:rsid w:val="008E6FC0"/>
    <w:rsid w:val="008F3A94"/>
    <w:rsid w:val="008F439F"/>
    <w:rsid w:val="009031FD"/>
    <w:rsid w:val="009053E4"/>
    <w:rsid w:val="009169BE"/>
    <w:rsid w:val="009320E3"/>
    <w:rsid w:val="00932462"/>
    <w:rsid w:val="00951756"/>
    <w:rsid w:val="00951969"/>
    <w:rsid w:val="009639EF"/>
    <w:rsid w:val="00971189"/>
    <w:rsid w:val="00981ED0"/>
    <w:rsid w:val="009875C3"/>
    <w:rsid w:val="00990867"/>
    <w:rsid w:val="00991EB1"/>
    <w:rsid w:val="00994759"/>
    <w:rsid w:val="0099671B"/>
    <w:rsid w:val="009974DB"/>
    <w:rsid w:val="009A4C16"/>
    <w:rsid w:val="009B56E5"/>
    <w:rsid w:val="009D1549"/>
    <w:rsid w:val="009D2F2E"/>
    <w:rsid w:val="009E6D75"/>
    <w:rsid w:val="009E713D"/>
    <w:rsid w:val="009F67D8"/>
    <w:rsid w:val="00A018A1"/>
    <w:rsid w:val="00A06C9E"/>
    <w:rsid w:val="00A22217"/>
    <w:rsid w:val="00A22A01"/>
    <w:rsid w:val="00A243A2"/>
    <w:rsid w:val="00A3155B"/>
    <w:rsid w:val="00A317AB"/>
    <w:rsid w:val="00A324E5"/>
    <w:rsid w:val="00A34935"/>
    <w:rsid w:val="00A375E2"/>
    <w:rsid w:val="00A50A62"/>
    <w:rsid w:val="00A53534"/>
    <w:rsid w:val="00A70199"/>
    <w:rsid w:val="00A72DB0"/>
    <w:rsid w:val="00A73732"/>
    <w:rsid w:val="00A73923"/>
    <w:rsid w:val="00A73E82"/>
    <w:rsid w:val="00A76406"/>
    <w:rsid w:val="00A7646B"/>
    <w:rsid w:val="00A843AF"/>
    <w:rsid w:val="00A86A95"/>
    <w:rsid w:val="00A9020E"/>
    <w:rsid w:val="00AA612C"/>
    <w:rsid w:val="00AB1AB6"/>
    <w:rsid w:val="00AC4979"/>
    <w:rsid w:val="00AC7292"/>
    <w:rsid w:val="00AD0987"/>
    <w:rsid w:val="00AD2465"/>
    <w:rsid w:val="00AD4C1D"/>
    <w:rsid w:val="00AE0F4B"/>
    <w:rsid w:val="00AE2D10"/>
    <w:rsid w:val="00AF2EAF"/>
    <w:rsid w:val="00AF43EE"/>
    <w:rsid w:val="00B135E1"/>
    <w:rsid w:val="00B13BF2"/>
    <w:rsid w:val="00B24A17"/>
    <w:rsid w:val="00B25F03"/>
    <w:rsid w:val="00B304EC"/>
    <w:rsid w:val="00B44793"/>
    <w:rsid w:val="00B61CFF"/>
    <w:rsid w:val="00B61FD3"/>
    <w:rsid w:val="00B6269B"/>
    <w:rsid w:val="00B6303A"/>
    <w:rsid w:val="00B645EA"/>
    <w:rsid w:val="00B66F52"/>
    <w:rsid w:val="00B76736"/>
    <w:rsid w:val="00B813E7"/>
    <w:rsid w:val="00B836AA"/>
    <w:rsid w:val="00B8709C"/>
    <w:rsid w:val="00B874AD"/>
    <w:rsid w:val="00B90C4C"/>
    <w:rsid w:val="00B90D50"/>
    <w:rsid w:val="00B9691B"/>
    <w:rsid w:val="00BA1EFD"/>
    <w:rsid w:val="00BA40B1"/>
    <w:rsid w:val="00BA5601"/>
    <w:rsid w:val="00BA5AE6"/>
    <w:rsid w:val="00BA7AAA"/>
    <w:rsid w:val="00BD5DE3"/>
    <w:rsid w:val="00BE02B0"/>
    <w:rsid w:val="00BE057F"/>
    <w:rsid w:val="00BE391F"/>
    <w:rsid w:val="00BE5CAA"/>
    <w:rsid w:val="00BF2E4A"/>
    <w:rsid w:val="00BF60DD"/>
    <w:rsid w:val="00C0454D"/>
    <w:rsid w:val="00C05222"/>
    <w:rsid w:val="00C14D09"/>
    <w:rsid w:val="00C15D82"/>
    <w:rsid w:val="00C24772"/>
    <w:rsid w:val="00C32654"/>
    <w:rsid w:val="00C60099"/>
    <w:rsid w:val="00C62160"/>
    <w:rsid w:val="00C65509"/>
    <w:rsid w:val="00C80563"/>
    <w:rsid w:val="00C904B1"/>
    <w:rsid w:val="00C93C77"/>
    <w:rsid w:val="00CA24CE"/>
    <w:rsid w:val="00CA4AE6"/>
    <w:rsid w:val="00CA6B73"/>
    <w:rsid w:val="00CA7BC3"/>
    <w:rsid w:val="00CB750B"/>
    <w:rsid w:val="00CC4C17"/>
    <w:rsid w:val="00CD221E"/>
    <w:rsid w:val="00CD3272"/>
    <w:rsid w:val="00CE6F76"/>
    <w:rsid w:val="00CF26AD"/>
    <w:rsid w:val="00D10E6F"/>
    <w:rsid w:val="00D2264E"/>
    <w:rsid w:val="00D319CB"/>
    <w:rsid w:val="00D417C7"/>
    <w:rsid w:val="00D44E34"/>
    <w:rsid w:val="00D47788"/>
    <w:rsid w:val="00D52EE6"/>
    <w:rsid w:val="00D54B8C"/>
    <w:rsid w:val="00D5526D"/>
    <w:rsid w:val="00D55FBE"/>
    <w:rsid w:val="00D62208"/>
    <w:rsid w:val="00D742C5"/>
    <w:rsid w:val="00D7493C"/>
    <w:rsid w:val="00D74E01"/>
    <w:rsid w:val="00D817D3"/>
    <w:rsid w:val="00D8433D"/>
    <w:rsid w:val="00D85289"/>
    <w:rsid w:val="00D943CD"/>
    <w:rsid w:val="00D978C8"/>
    <w:rsid w:val="00DA15CB"/>
    <w:rsid w:val="00DA3D71"/>
    <w:rsid w:val="00DB0A5D"/>
    <w:rsid w:val="00DC0C61"/>
    <w:rsid w:val="00DD0804"/>
    <w:rsid w:val="00DD7786"/>
    <w:rsid w:val="00DE046A"/>
    <w:rsid w:val="00DE1A7E"/>
    <w:rsid w:val="00DE542C"/>
    <w:rsid w:val="00DE6285"/>
    <w:rsid w:val="00DF0812"/>
    <w:rsid w:val="00DF1FB3"/>
    <w:rsid w:val="00E1746F"/>
    <w:rsid w:val="00E23943"/>
    <w:rsid w:val="00E251A9"/>
    <w:rsid w:val="00E27DA3"/>
    <w:rsid w:val="00E31AEA"/>
    <w:rsid w:val="00E328EB"/>
    <w:rsid w:val="00E335C5"/>
    <w:rsid w:val="00E41780"/>
    <w:rsid w:val="00E41D3D"/>
    <w:rsid w:val="00E4322A"/>
    <w:rsid w:val="00E45D55"/>
    <w:rsid w:val="00E62323"/>
    <w:rsid w:val="00E635E6"/>
    <w:rsid w:val="00E639F0"/>
    <w:rsid w:val="00E65DAF"/>
    <w:rsid w:val="00E70D17"/>
    <w:rsid w:val="00E71E01"/>
    <w:rsid w:val="00E73478"/>
    <w:rsid w:val="00E800DC"/>
    <w:rsid w:val="00E85162"/>
    <w:rsid w:val="00E92681"/>
    <w:rsid w:val="00E95A9B"/>
    <w:rsid w:val="00EA60B6"/>
    <w:rsid w:val="00EA6B63"/>
    <w:rsid w:val="00EB0A2A"/>
    <w:rsid w:val="00EB1F0E"/>
    <w:rsid w:val="00EC1843"/>
    <w:rsid w:val="00EC3CB0"/>
    <w:rsid w:val="00EC5381"/>
    <w:rsid w:val="00EC55A7"/>
    <w:rsid w:val="00EC66BE"/>
    <w:rsid w:val="00EE1361"/>
    <w:rsid w:val="00EE1678"/>
    <w:rsid w:val="00EE2D07"/>
    <w:rsid w:val="00EE347E"/>
    <w:rsid w:val="00EF217E"/>
    <w:rsid w:val="00EF3031"/>
    <w:rsid w:val="00EF574A"/>
    <w:rsid w:val="00F01AF3"/>
    <w:rsid w:val="00F03C8A"/>
    <w:rsid w:val="00F04337"/>
    <w:rsid w:val="00F071A5"/>
    <w:rsid w:val="00F07A92"/>
    <w:rsid w:val="00F363C5"/>
    <w:rsid w:val="00F37E75"/>
    <w:rsid w:val="00F4106F"/>
    <w:rsid w:val="00F4107A"/>
    <w:rsid w:val="00F430A6"/>
    <w:rsid w:val="00F46FD2"/>
    <w:rsid w:val="00F50BCA"/>
    <w:rsid w:val="00F517EE"/>
    <w:rsid w:val="00F67083"/>
    <w:rsid w:val="00F772A7"/>
    <w:rsid w:val="00F805D0"/>
    <w:rsid w:val="00F80702"/>
    <w:rsid w:val="00F95FFB"/>
    <w:rsid w:val="00F96607"/>
    <w:rsid w:val="00FA0BFE"/>
    <w:rsid w:val="00FA7807"/>
    <w:rsid w:val="00FB4056"/>
    <w:rsid w:val="00FB50C8"/>
    <w:rsid w:val="00FB6058"/>
    <w:rsid w:val="00FC3286"/>
    <w:rsid w:val="00FC5374"/>
    <w:rsid w:val="00FC5417"/>
    <w:rsid w:val="00FC7881"/>
    <w:rsid w:val="00FD0E32"/>
    <w:rsid w:val="00FD4256"/>
    <w:rsid w:val="00FD4E32"/>
    <w:rsid w:val="00FD69D2"/>
    <w:rsid w:val="00FF3A04"/>
    <w:rsid w:val="00FF6070"/>
    <w:rsid w:val="00FF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718C"/>
  <w15:chartTrackingRefBased/>
  <w15:docId w15:val="{7EC39325-B2B9-4D8C-B491-F3FB5947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before="120" w:after="12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12E2"/>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6E4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4E12E2"/>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46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746F"/>
  </w:style>
  <w:style w:type="paragraph" w:styleId="Footer">
    <w:name w:val="footer"/>
    <w:basedOn w:val="Normal"/>
    <w:link w:val="FooterChar"/>
    <w:uiPriority w:val="99"/>
    <w:unhideWhenUsed/>
    <w:rsid w:val="00E1746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1746F"/>
  </w:style>
  <w:style w:type="paragraph" w:customStyle="1" w:styleId="Default">
    <w:name w:val="Default"/>
    <w:rsid w:val="00DA15CB"/>
    <w:pPr>
      <w:autoSpaceDE w:val="0"/>
      <w:autoSpaceDN w:val="0"/>
      <w:adjustRightInd w:val="0"/>
      <w:spacing w:before="0" w:after="0" w:line="240" w:lineRule="auto"/>
    </w:pPr>
    <w:rPr>
      <w:rFonts w:ascii="Arial" w:hAnsi="Arial" w:cs="Arial"/>
      <w:color w:val="000000"/>
    </w:rPr>
  </w:style>
  <w:style w:type="table" w:styleId="TableGrid">
    <w:name w:val="Table Grid"/>
    <w:basedOn w:val="TableNormal"/>
    <w:uiPriority w:val="39"/>
    <w:rsid w:val="00C15D8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4816"/>
    <w:rPr>
      <w:color w:val="0563C1" w:themeColor="hyperlink"/>
      <w:u w:val="single"/>
    </w:rPr>
  </w:style>
  <w:style w:type="character" w:styleId="UnresolvedMention">
    <w:name w:val="Unresolved Mention"/>
    <w:basedOn w:val="DefaultParagraphFont"/>
    <w:uiPriority w:val="99"/>
    <w:semiHidden/>
    <w:unhideWhenUsed/>
    <w:rsid w:val="002B4816"/>
    <w:rPr>
      <w:color w:val="605E5C"/>
      <w:shd w:val="clear" w:color="auto" w:fill="E1DFDD"/>
    </w:rPr>
  </w:style>
  <w:style w:type="paragraph" w:styleId="NoSpacing">
    <w:name w:val="No Spacing"/>
    <w:link w:val="NoSpacingChar"/>
    <w:uiPriority w:val="1"/>
    <w:qFormat/>
    <w:rsid w:val="00C93C77"/>
    <w:pPr>
      <w:spacing w:before="0"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93C77"/>
    <w:rPr>
      <w:rFonts w:asciiTheme="minorHAnsi" w:eastAsiaTheme="minorEastAsia" w:hAnsiTheme="minorHAnsi" w:cstheme="minorBidi"/>
      <w:sz w:val="22"/>
      <w:szCs w:val="22"/>
    </w:rPr>
  </w:style>
  <w:style w:type="character" w:styleId="Emphasis">
    <w:name w:val="Emphasis"/>
    <w:uiPriority w:val="20"/>
    <w:qFormat/>
    <w:rsid w:val="00C93C77"/>
    <w:rPr>
      <w:i/>
      <w:iCs/>
    </w:rPr>
  </w:style>
  <w:style w:type="paragraph" w:styleId="NormalWeb">
    <w:name w:val="Normal (Web)"/>
    <w:basedOn w:val="Normal"/>
    <w:uiPriority w:val="99"/>
    <w:semiHidden/>
    <w:unhideWhenUsed/>
    <w:rsid w:val="00C93C77"/>
    <w:pPr>
      <w:spacing w:before="100" w:beforeAutospacing="1" w:after="100" w:afterAutospacing="1" w:line="240" w:lineRule="auto"/>
    </w:pPr>
    <w:rPr>
      <w:rFonts w:eastAsia="Times New Roman"/>
    </w:rPr>
  </w:style>
  <w:style w:type="character" w:customStyle="1" w:styleId="Heading1Char">
    <w:name w:val="Heading 1 Char"/>
    <w:basedOn w:val="DefaultParagraphFont"/>
    <w:link w:val="Heading1"/>
    <w:uiPriority w:val="9"/>
    <w:rsid w:val="004E12E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4E12E2"/>
    <w:rPr>
      <w:rFonts w:eastAsia="Times New Roman"/>
      <w:b/>
      <w:bCs/>
    </w:rPr>
  </w:style>
  <w:style w:type="paragraph" w:styleId="ListParagraph">
    <w:name w:val="List Paragraph"/>
    <w:basedOn w:val="Normal"/>
    <w:uiPriority w:val="34"/>
    <w:qFormat/>
    <w:rsid w:val="004E12E2"/>
    <w:pPr>
      <w:spacing w:before="0" w:after="160" w:line="259" w:lineRule="auto"/>
      <w:ind w:left="720"/>
      <w:contextualSpacing/>
    </w:pPr>
    <w:rPr>
      <w:rFonts w:ascii="Calibri" w:eastAsia="Calibri" w:hAnsi="Calibri"/>
      <w:sz w:val="22"/>
      <w:szCs w:val="22"/>
    </w:rPr>
  </w:style>
  <w:style w:type="character" w:customStyle="1" w:styleId="organizations-date">
    <w:name w:val="organizations-date"/>
    <w:basedOn w:val="DefaultParagraphFont"/>
    <w:rsid w:val="004E12E2"/>
  </w:style>
  <w:style w:type="character" w:customStyle="1" w:styleId="apple-converted-space">
    <w:name w:val="apple-converted-space"/>
    <w:basedOn w:val="DefaultParagraphFont"/>
    <w:rsid w:val="004E12E2"/>
  </w:style>
  <w:style w:type="character" w:styleId="Strong">
    <w:name w:val="Strong"/>
    <w:uiPriority w:val="22"/>
    <w:qFormat/>
    <w:rsid w:val="004E12E2"/>
    <w:rPr>
      <w:b/>
      <w:bCs/>
    </w:rPr>
  </w:style>
  <w:style w:type="character" w:customStyle="1" w:styleId="apple-style-span">
    <w:name w:val="apple-style-span"/>
    <w:basedOn w:val="DefaultParagraphFont"/>
    <w:rsid w:val="004E12E2"/>
  </w:style>
  <w:style w:type="paragraph" w:customStyle="1" w:styleId="StyleTiret">
    <w:name w:val="StyleTiret"/>
    <w:basedOn w:val="Normal"/>
    <w:uiPriority w:val="99"/>
    <w:rsid w:val="004E12E2"/>
    <w:pPr>
      <w:numPr>
        <w:numId w:val="3"/>
      </w:numPr>
      <w:spacing w:before="0" w:line="240" w:lineRule="auto"/>
      <w:jc w:val="both"/>
    </w:pPr>
    <w:rPr>
      <w:rFonts w:eastAsia="Calibri"/>
    </w:rPr>
  </w:style>
  <w:style w:type="character" w:styleId="FollowedHyperlink">
    <w:name w:val="FollowedHyperlink"/>
    <w:basedOn w:val="DefaultParagraphFont"/>
    <w:uiPriority w:val="99"/>
    <w:semiHidden/>
    <w:unhideWhenUsed/>
    <w:rsid w:val="004E12E2"/>
    <w:rPr>
      <w:color w:val="954F72" w:themeColor="followedHyperlink"/>
      <w:u w:val="single"/>
    </w:rPr>
  </w:style>
  <w:style w:type="paragraph" w:styleId="BalloonText">
    <w:name w:val="Balloon Text"/>
    <w:basedOn w:val="Normal"/>
    <w:link w:val="BalloonTextChar"/>
    <w:uiPriority w:val="99"/>
    <w:semiHidden/>
    <w:unhideWhenUsed/>
    <w:rsid w:val="004E12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2E2"/>
    <w:rPr>
      <w:rFonts w:ascii="Segoe UI" w:hAnsi="Segoe UI" w:cs="Segoe UI"/>
      <w:sz w:val="18"/>
      <w:szCs w:val="18"/>
    </w:rPr>
  </w:style>
  <w:style w:type="character" w:customStyle="1" w:styleId="font">
    <w:name w:val="font"/>
    <w:rsid w:val="004E12E2"/>
  </w:style>
  <w:style w:type="character" w:customStyle="1" w:styleId="white-space-pre">
    <w:name w:val="white-space-pre"/>
    <w:basedOn w:val="DefaultParagraphFont"/>
    <w:rsid w:val="00B13BF2"/>
  </w:style>
  <w:style w:type="character" w:customStyle="1" w:styleId="Heading3Char">
    <w:name w:val="Heading 3 Char"/>
    <w:basedOn w:val="DefaultParagraphFont"/>
    <w:link w:val="Heading3"/>
    <w:uiPriority w:val="9"/>
    <w:semiHidden/>
    <w:rsid w:val="00616E4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7128">
      <w:bodyDiv w:val="1"/>
      <w:marLeft w:val="0"/>
      <w:marRight w:val="0"/>
      <w:marTop w:val="0"/>
      <w:marBottom w:val="0"/>
      <w:divBdr>
        <w:top w:val="none" w:sz="0" w:space="0" w:color="auto"/>
        <w:left w:val="none" w:sz="0" w:space="0" w:color="auto"/>
        <w:bottom w:val="none" w:sz="0" w:space="0" w:color="auto"/>
        <w:right w:val="none" w:sz="0" w:space="0" w:color="auto"/>
      </w:divBdr>
    </w:div>
    <w:div w:id="566259469">
      <w:bodyDiv w:val="1"/>
      <w:marLeft w:val="0"/>
      <w:marRight w:val="0"/>
      <w:marTop w:val="0"/>
      <w:marBottom w:val="0"/>
      <w:divBdr>
        <w:top w:val="none" w:sz="0" w:space="0" w:color="auto"/>
        <w:left w:val="none" w:sz="0" w:space="0" w:color="auto"/>
        <w:bottom w:val="none" w:sz="0" w:space="0" w:color="auto"/>
        <w:right w:val="none" w:sz="0" w:space="0" w:color="auto"/>
      </w:divBdr>
    </w:div>
    <w:div w:id="742875850">
      <w:bodyDiv w:val="1"/>
      <w:marLeft w:val="0"/>
      <w:marRight w:val="0"/>
      <w:marTop w:val="0"/>
      <w:marBottom w:val="0"/>
      <w:divBdr>
        <w:top w:val="none" w:sz="0" w:space="0" w:color="auto"/>
        <w:left w:val="none" w:sz="0" w:space="0" w:color="auto"/>
        <w:bottom w:val="none" w:sz="0" w:space="0" w:color="auto"/>
        <w:right w:val="none" w:sz="0" w:space="0" w:color="auto"/>
      </w:divBdr>
    </w:div>
    <w:div w:id="1122722424">
      <w:bodyDiv w:val="1"/>
      <w:marLeft w:val="0"/>
      <w:marRight w:val="0"/>
      <w:marTop w:val="0"/>
      <w:marBottom w:val="0"/>
      <w:divBdr>
        <w:top w:val="none" w:sz="0" w:space="0" w:color="auto"/>
        <w:left w:val="none" w:sz="0" w:space="0" w:color="auto"/>
        <w:bottom w:val="none" w:sz="0" w:space="0" w:color="auto"/>
        <w:right w:val="none" w:sz="0" w:space="0" w:color="auto"/>
      </w:divBdr>
    </w:div>
    <w:div w:id="1408921212">
      <w:bodyDiv w:val="1"/>
      <w:marLeft w:val="0"/>
      <w:marRight w:val="0"/>
      <w:marTop w:val="0"/>
      <w:marBottom w:val="0"/>
      <w:divBdr>
        <w:top w:val="none" w:sz="0" w:space="0" w:color="auto"/>
        <w:left w:val="none" w:sz="0" w:space="0" w:color="auto"/>
        <w:bottom w:val="none" w:sz="0" w:space="0" w:color="auto"/>
        <w:right w:val="none" w:sz="0" w:space="0" w:color="auto"/>
      </w:divBdr>
    </w:div>
    <w:div w:id="1672173640">
      <w:bodyDiv w:val="1"/>
      <w:marLeft w:val="0"/>
      <w:marRight w:val="0"/>
      <w:marTop w:val="0"/>
      <w:marBottom w:val="0"/>
      <w:divBdr>
        <w:top w:val="none" w:sz="0" w:space="0" w:color="auto"/>
        <w:left w:val="none" w:sz="0" w:space="0" w:color="auto"/>
        <w:bottom w:val="none" w:sz="0" w:space="0" w:color="auto"/>
        <w:right w:val="none" w:sz="0" w:space="0" w:color="auto"/>
      </w:divBdr>
    </w:div>
    <w:div w:id="1988195822">
      <w:bodyDiv w:val="1"/>
      <w:marLeft w:val="0"/>
      <w:marRight w:val="0"/>
      <w:marTop w:val="0"/>
      <w:marBottom w:val="0"/>
      <w:divBdr>
        <w:top w:val="none" w:sz="0" w:space="0" w:color="auto"/>
        <w:left w:val="none" w:sz="0" w:space="0" w:color="auto"/>
        <w:bottom w:val="none" w:sz="0" w:space="0" w:color="auto"/>
        <w:right w:val="none" w:sz="0" w:space="0" w:color="auto"/>
      </w:divBdr>
    </w:div>
    <w:div w:id="20763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FBEAA-B792-4540-9C7A-F69A272C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ARBITRATOR</dc:subject>
  <dc:creator>Giang Truong</dc:creator>
  <cp:keywords/>
  <dc:description/>
  <cp:lastModifiedBy>Dzung Manh Nguyen - Arbitrator</cp:lastModifiedBy>
  <cp:revision>5</cp:revision>
  <cp:lastPrinted>2021-08-03T04:29:00Z</cp:lastPrinted>
  <dcterms:created xsi:type="dcterms:W3CDTF">2026-04-21T04:32:00Z</dcterms:created>
  <dcterms:modified xsi:type="dcterms:W3CDTF">2026-04-21T04:34:00Z</dcterms:modified>
</cp:coreProperties>
</file>