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154EB" w14:textId="06D6593B" w:rsidR="00DC1BEF" w:rsidRPr="00750283" w:rsidRDefault="00B12938" w:rsidP="006C2DC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CBB34B" wp14:editId="21184EDD">
            <wp:simplePos x="0" y="0"/>
            <wp:positionH relativeFrom="margin">
              <wp:posOffset>4739329</wp:posOffset>
            </wp:positionH>
            <wp:positionV relativeFrom="margin">
              <wp:posOffset>-20320</wp:posOffset>
            </wp:positionV>
            <wp:extent cx="1461770" cy="21932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2193290"/>
                    </a:xfrm>
                    <a:prstGeom prst="rect">
                      <a:avLst/>
                    </a:prstGeom>
                    <a:effectLst>
                      <a:softEdge rad="152400"/>
                    </a:effectLst>
                  </pic:spPr>
                </pic:pic>
              </a:graphicData>
            </a:graphic>
          </wp:anchor>
        </w:drawing>
      </w:r>
      <w:r w:rsidR="006C2DC4" w:rsidRPr="00750283">
        <w:rPr>
          <w:b/>
          <w:sz w:val="28"/>
          <w:szCs w:val="28"/>
        </w:rPr>
        <w:t>Caroline THOMAS</w:t>
      </w:r>
      <w:r w:rsidR="00DC1BEF" w:rsidRPr="00750283">
        <w:rPr>
          <w:sz w:val="28"/>
          <w:szCs w:val="28"/>
        </w:rPr>
        <w:t xml:space="preserve"> </w:t>
      </w:r>
      <w:proofErr w:type="spellStart"/>
      <w:r w:rsidR="006C2DC4" w:rsidRPr="006C2DC4">
        <w:rPr>
          <w:sz w:val="28"/>
          <w:szCs w:val="28"/>
        </w:rPr>
        <w:t>F</w:t>
      </w:r>
      <w:r w:rsidR="00DC1BEF" w:rsidRPr="00750283">
        <w:rPr>
          <w:sz w:val="28"/>
          <w:szCs w:val="28"/>
        </w:rPr>
        <w:t>CI</w:t>
      </w:r>
      <w:r w:rsidR="006C2DC4" w:rsidRPr="006C2DC4">
        <w:rPr>
          <w:sz w:val="28"/>
          <w:szCs w:val="28"/>
        </w:rPr>
        <w:t>Arb</w:t>
      </w:r>
      <w:proofErr w:type="spellEnd"/>
    </w:p>
    <w:p w14:paraId="2C5379B7" w14:textId="27DCE26F" w:rsidR="00DC1BEF" w:rsidRPr="00750283" w:rsidRDefault="00DC1BEF" w:rsidP="006C2DC4"/>
    <w:p w14:paraId="36F80A6F" w14:textId="77777777" w:rsidR="008B1B76" w:rsidRPr="00821D20" w:rsidRDefault="008B1B76" w:rsidP="008B1B76">
      <w:pPr>
        <w:rPr>
          <w:sz w:val="22"/>
          <w:szCs w:val="22"/>
        </w:rPr>
      </w:pPr>
      <w:r w:rsidRPr="00821D20">
        <w:rPr>
          <w:b/>
          <w:sz w:val="22"/>
          <w:szCs w:val="22"/>
        </w:rPr>
        <w:t>MA</w:t>
      </w:r>
      <w:r w:rsidRPr="00821D20">
        <w:rPr>
          <w:sz w:val="22"/>
          <w:szCs w:val="22"/>
        </w:rPr>
        <w:t xml:space="preserve"> Economics and History (Trinity College Dublin)</w:t>
      </w:r>
    </w:p>
    <w:p w14:paraId="64B515EB" w14:textId="77777777" w:rsidR="008B1B76" w:rsidRPr="00821D20" w:rsidRDefault="008B1B76" w:rsidP="008B1B76">
      <w:pPr>
        <w:rPr>
          <w:sz w:val="22"/>
          <w:szCs w:val="22"/>
        </w:rPr>
      </w:pPr>
      <w:proofErr w:type="spellStart"/>
      <w:r w:rsidRPr="00821D20">
        <w:rPr>
          <w:sz w:val="22"/>
          <w:szCs w:val="22"/>
        </w:rPr>
        <w:t>Diplôme</w:t>
      </w:r>
      <w:proofErr w:type="spellEnd"/>
      <w:r w:rsidRPr="00821D20">
        <w:rPr>
          <w:sz w:val="22"/>
          <w:szCs w:val="22"/>
        </w:rPr>
        <w:t xml:space="preserve"> du Programme International (Sciences Po Paris)</w:t>
      </w:r>
    </w:p>
    <w:p w14:paraId="1216D129" w14:textId="77777777" w:rsidR="008B1B76" w:rsidRPr="00821D20" w:rsidRDefault="008B1B76" w:rsidP="008B1B76">
      <w:pPr>
        <w:rPr>
          <w:sz w:val="22"/>
          <w:szCs w:val="22"/>
        </w:rPr>
      </w:pPr>
      <w:r w:rsidRPr="00821D20">
        <w:rPr>
          <w:b/>
          <w:sz w:val="22"/>
          <w:szCs w:val="22"/>
        </w:rPr>
        <w:t>LL.M</w:t>
      </w:r>
      <w:r w:rsidRPr="00821D20">
        <w:rPr>
          <w:sz w:val="22"/>
          <w:szCs w:val="22"/>
        </w:rPr>
        <w:t xml:space="preserve"> (Columbia University) with focus on arbitration</w:t>
      </w:r>
    </w:p>
    <w:p w14:paraId="1062BDE1" w14:textId="77777777" w:rsidR="008B1B76" w:rsidRPr="00821D20" w:rsidRDefault="008B1B76" w:rsidP="008B1B76">
      <w:pPr>
        <w:rPr>
          <w:sz w:val="22"/>
          <w:szCs w:val="22"/>
        </w:rPr>
      </w:pPr>
      <w:r w:rsidRPr="00821D20">
        <w:rPr>
          <w:sz w:val="22"/>
          <w:szCs w:val="22"/>
        </w:rPr>
        <w:t>Fellow of the Chartered Institute of Arbitrators (</w:t>
      </w:r>
      <w:proofErr w:type="spellStart"/>
      <w:r w:rsidRPr="00821D20">
        <w:rPr>
          <w:b/>
          <w:sz w:val="22"/>
          <w:szCs w:val="22"/>
        </w:rPr>
        <w:t>FCIArb</w:t>
      </w:r>
      <w:proofErr w:type="spellEnd"/>
      <w:r w:rsidRPr="00821D20">
        <w:rPr>
          <w:sz w:val="22"/>
          <w:szCs w:val="22"/>
        </w:rPr>
        <w:t>)</w:t>
      </w:r>
    </w:p>
    <w:p w14:paraId="371B2C1E" w14:textId="77777777" w:rsidR="008B1B76" w:rsidRPr="00821D20" w:rsidRDefault="008B1B76" w:rsidP="008B1B76">
      <w:pPr>
        <w:rPr>
          <w:sz w:val="22"/>
          <w:szCs w:val="22"/>
        </w:rPr>
      </w:pPr>
      <w:r w:rsidRPr="00821D20">
        <w:rPr>
          <w:b/>
          <w:sz w:val="22"/>
          <w:szCs w:val="22"/>
        </w:rPr>
        <w:t>Solicitor</w:t>
      </w:r>
      <w:r w:rsidRPr="00821D20">
        <w:rPr>
          <w:sz w:val="22"/>
          <w:szCs w:val="22"/>
        </w:rPr>
        <w:t xml:space="preserve"> (Hong Kong and England &amp; Wales, admitted New York)</w:t>
      </w:r>
    </w:p>
    <w:p w14:paraId="038701D6" w14:textId="77777777" w:rsidR="00DC1BEF" w:rsidRPr="00821D20" w:rsidRDefault="00DC1BEF" w:rsidP="006C2DC4">
      <w:pPr>
        <w:rPr>
          <w:sz w:val="22"/>
          <w:szCs w:val="22"/>
        </w:rPr>
      </w:pPr>
    </w:p>
    <w:p w14:paraId="6D5E2E0E" w14:textId="1EECECDF" w:rsidR="00DC1BEF" w:rsidRDefault="00750283" w:rsidP="006C2DC4">
      <w:pPr>
        <w:rPr>
          <w:b/>
          <w:sz w:val="22"/>
          <w:szCs w:val="22"/>
        </w:rPr>
      </w:pPr>
      <w:r w:rsidRPr="00821D20">
        <w:rPr>
          <w:b/>
          <w:sz w:val="22"/>
          <w:szCs w:val="22"/>
        </w:rPr>
        <w:t>Contact Details</w:t>
      </w:r>
    </w:p>
    <w:p w14:paraId="0247DF83" w14:textId="77777777" w:rsidR="00CB0F8C" w:rsidRPr="00821D20" w:rsidRDefault="00CB0F8C" w:rsidP="006C2DC4">
      <w:pPr>
        <w:rPr>
          <w:b/>
          <w:sz w:val="22"/>
          <w:szCs w:val="22"/>
        </w:rPr>
      </w:pPr>
    </w:p>
    <w:p w14:paraId="633E1D91" w14:textId="0067EA11" w:rsidR="00DC1BEF" w:rsidRPr="00821D20" w:rsidRDefault="00DC1BEF" w:rsidP="006C2DC4">
      <w:pPr>
        <w:rPr>
          <w:sz w:val="22"/>
          <w:szCs w:val="22"/>
        </w:rPr>
      </w:pPr>
      <w:r w:rsidRPr="00821D20">
        <w:rPr>
          <w:sz w:val="22"/>
          <w:szCs w:val="22"/>
        </w:rPr>
        <w:t>Director</w:t>
      </w:r>
      <w:r w:rsidR="002716C8" w:rsidRPr="00821D20">
        <w:rPr>
          <w:sz w:val="22"/>
          <w:szCs w:val="22"/>
        </w:rPr>
        <w:t xml:space="preserve">, </w:t>
      </w:r>
      <w:proofErr w:type="spellStart"/>
      <w:r w:rsidR="002716C8" w:rsidRPr="00821D20">
        <w:rPr>
          <w:sz w:val="22"/>
          <w:szCs w:val="22"/>
        </w:rPr>
        <w:t>Arbitratio</w:t>
      </w:r>
      <w:proofErr w:type="spellEnd"/>
      <w:r w:rsidR="002716C8" w:rsidRPr="00821D20">
        <w:rPr>
          <w:sz w:val="22"/>
          <w:szCs w:val="22"/>
        </w:rPr>
        <w:t xml:space="preserve"> &amp; </w:t>
      </w:r>
      <w:proofErr w:type="spellStart"/>
      <w:r w:rsidR="002716C8" w:rsidRPr="00821D20">
        <w:rPr>
          <w:sz w:val="22"/>
          <w:szCs w:val="22"/>
        </w:rPr>
        <w:t>Concilium</w:t>
      </w:r>
      <w:proofErr w:type="spellEnd"/>
      <w:r w:rsidR="002716C8" w:rsidRPr="00821D20">
        <w:rPr>
          <w:sz w:val="22"/>
          <w:szCs w:val="22"/>
        </w:rPr>
        <w:t xml:space="preserve"> Limited</w:t>
      </w:r>
    </w:p>
    <w:p w14:paraId="3568A4F3" w14:textId="5F60738D" w:rsidR="008B1B76" w:rsidRPr="00821D20" w:rsidRDefault="008B1B76" w:rsidP="00756259">
      <w:pPr>
        <w:rPr>
          <w:sz w:val="22"/>
          <w:szCs w:val="22"/>
        </w:rPr>
      </w:pPr>
      <w:r w:rsidRPr="00821D20">
        <w:rPr>
          <w:sz w:val="22"/>
          <w:szCs w:val="22"/>
        </w:rPr>
        <w:t>(Since 202</w:t>
      </w:r>
      <w:r w:rsidR="00CB0F8C">
        <w:rPr>
          <w:sz w:val="22"/>
          <w:szCs w:val="22"/>
        </w:rPr>
        <w:t>4</w:t>
      </w:r>
      <w:r w:rsidRPr="00821D20">
        <w:rPr>
          <w:sz w:val="22"/>
          <w:szCs w:val="22"/>
        </w:rPr>
        <w:t xml:space="preserve">, additionally </w:t>
      </w:r>
      <w:r w:rsidR="00CB0F8C">
        <w:rPr>
          <w:sz w:val="22"/>
          <w:szCs w:val="22"/>
        </w:rPr>
        <w:t xml:space="preserve">Partner with </w:t>
      </w:r>
      <w:proofErr w:type="spellStart"/>
      <w:r w:rsidR="00CB0F8C">
        <w:rPr>
          <w:sz w:val="22"/>
          <w:szCs w:val="22"/>
        </w:rPr>
        <w:t>Hauzen</w:t>
      </w:r>
      <w:proofErr w:type="spellEnd"/>
      <w:r w:rsidR="00CB0F8C">
        <w:rPr>
          <w:sz w:val="22"/>
          <w:szCs w:val="22"/>
        </w:rPr>
        <w:t xml:space="preserve"> LLP</w:t>
      </w:r>
      <w:r w:rsidR="00756259">
        <w:rPr>
          <w:sz w:val="22"/>
          <w:szCs w:val="22"/>
        </w:rPr>
        <w:t xml:space="preserve"> - </w:t>
      </w:r>
      <w:r w:rsidR="00756259" w:rsidRPr="00756259">
        <w:rPr>
          <w:sz w:val="22"/>
          <w:szCs w:val="22"/>
        </w:rPr>
        <w:t xml:space="preserve">in association with </w:t>
      </w:r>
      <w:proofErr w:type="spellStart"/>
      <w:r w:rsidR="00756259" w:rsidRPr="00756259">
        <w:rPr>
          <w:sz w:val="22"/>
          <w:szCs w:val="22"/>
        </w:rPr>
        <w:t>Anjie</w:t>
      </w:r>
      <w:proofErr w:type="spellEnd"/>
      <w:r w:rsidR="00756259" w:rsidRPr="00756259">
        <w:rPr>
          <w:sz w:val="22"/>
          <w:szCs w:val="22"/>
        </w:rPr>
        <w:t xml:space="preserve"> Broad Law Firm LLP</w:t>
      </w:r>
      <w:r w:rsidR="00756259">
        <w:rPr>
          <w:sz w:val="22"/>
          <w:szCs w:val="22"/>
        </w:rPr>
        <w:t xml:space="preserve"> </w:t>
      </w:r>
      <w:r w:rsidR="00756259" w:rsidRPr="00756259">
        <w:rPr>
          <w:sz w:val="22"/>
          <w:szCs w:val="22"/>
        </w:rPr>
        <w:t>and in affiliation with DWF LLP</w:t>
      </w:r>
      <w:r w:rsidRPr="00821D20">
        <w:rPr>
          <w:sz w:val="22"/>
          <w:szCs w:val="22"/>
        </w:rPr>
        <w:t xml:space="preserve">) </w:t>
      </w:r>
    </w:p>
    <w:p w14:paraId="0437B2B9" w14:textId="3CB51890" w:rsidR="002716C8" w:rsidRPr="00776FBB" w:rsidRDefault="00F946B6" w:rsidP="006C2DC4">
      <w:pPr>
        <w:rPr>
          <w:color w:val="0563C1" w:themeColor="hyperlink"/>
          <w:sz w:val="22"/>
          <w:szCs w:val="22"/>
          <w:u w:val="single"/>
          <w:lang w:val="en-US"/>
        </w:rPr>
      </w:pPr>
      <w:hyperlink r:id="rId7" w:history="1">
        <w:r w:rsidR="00DC1BEF" w:rsidRPr="00776FBB">
          <w:rPr>
            <w:rStyle w:val="Hyperlink"/>
            <w:sz w:val="22"/>
            <w:szCs w:val="22"/>
            <w:lang w:val="en-US"/>
          </w:rPr>
          <w:t>cct2146@columbia.edu</w:t>
        </w:r>
      </w:hyperlink>
      <w:r w:rsidR="00776FBB" w:rsidRPr="00776FBB">
        <w:rPr>
          <w:rStyle w:val="Hyperlink"/>
          <w:sz w:val="22"/>
          <w:szCs w:val="22"/>
          <w:lang w:val="en-US"/>
        </w:rPr>
        <w:t xml:space="preserve">; </w:t>
      </w:r>
      <w:r w:rsidR="00126E7B" w:rsidRPr="00126E7B">
        <w:t>+</w:t>
      </w:r>
      <w:r w:rsidR="00126E7B" w:rsidRPr="00F946B6">
        <w:rPr>
          <w:sz w:val="22"/>
          <w:szCs w:val="22"/>
        </w:rPr>
        <w:t xml:space="preserve">852 </w:t>
      </w:r>
      <w:r w:rsidR="002716C8" w:rsidRPr="00F946B6">
        <w:rPr>
          <w:sz w:val="22"/>
          <w:szCs w:val="22"/>
        </w:rPr>
        <w:t>6112 8516</w:t>
      </w:r>
    </w:p>
    <w:p w14:paraId="6B5BB9FB" w14:textId="77777777" w:rsidR="002716C8" w:rsidRPr="00821D20" w:rsidRDefault="002716C8" w:rsidP="002716C8">
      <w:pPr>
        <w:rPr>
          <w:sz w:val="22"/>
          <w:szCs w:val="22"/>
        </w:rPr>
      </w:pPr>
    </w:p>
    <w:p w14:paraId="06A5B17A" w14:textId="147CCAD9" w:rsidR="002716C8" w:rsidRPr="00CB0F8C" w:rsidRDefault="002620FA" w:rsidP="002716C8">
      <w:pPr>
        <w:rPr>
          <w:b/>
          <w:sz w:val="22"/>
          <w:szCs w:val="22"/>
        </w:rPr>
      </w:pPr>
      <w:r w:rsidRPr="00821D20">
        <w:rPr>
          <w:b/>
          <w:sz w:val="22"/>
          <w:szCs w:val="22"/>
        </w:rPr>
        <w:t>Experience</w:t>
      </w:r>
    </w:p>
    <w:p w14:paraId="7E4F15AD" w14:textId="1FA5F6B5" w:rsidR="00756259" w:rsidRDefault="00756259" w:rsidP="002620F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Teaching </w:t>
      </w:r>
      <w:r w:rsidRPr="00756259">
        <w:rPr>
          <w:sz w:val="22"/>
          <w:szCs w:val="22"/>
        </w:rPr>
        <w:t>Maritime Arbitratio</w:t>
      </w:r>
      <w:r>
        <w:rPr>
          <w:sz w:val="22"/>
          <w:szCs w:val="22"/>
        </w:rPr>
        <w:t xml:space="preserve">n </w:t>
      </w:r>
      <w:r w:rsidRPr="00756259">
        <w:rPr>
          <w:sz w:val="22"/>
          <w:szCs w:val="22"/>
        </w:rPr>
        <w:t>LLAW6328 &amp; JDOC6328</w:t>
      </w:r>
      <w:r>
        <w:rPr>
          <w:sz w:val="22"/>
          <w:szCs w:val="22"/>
        </w:rPr>
        <w:t xml:space="preserve"> at the University of Hong Kong (fall semester 2025)</w:t>
      </w:r>
      <w:r w:rsidR="00F946B6">
        <w:rPr>
          <w:sz w:val="22"/>
          <w:szCs w:val="22"/>
        </w:rPr>
        <w:t>.</w:t>
      </w:r>
    </w:p>
    <w:p w14:paraId="306A23DC" w14:textId="533A4AA9" w:rsidR="002620FA" w:rsidRPr="00821D20" w:rsidRDefault="00CB0F8C" w:rsidP="002620F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Committee </w:t>
      </w:r>
      <w:r w:rsidR="002620FA" w:rsidRPr="00821D20">
        <w:rPr>
          <w:sz w:val="22"/>
          <w:szCs w:val="22"/>
        </w:rPr>
        <w:t xml:space="preserve">member of </w:t>
      </w:r>
      <w:proofErr w:type="spellStart"/>
      <w:r w:rsidR="00B23808" w:rsidRPr="00821D20">
        <w:rPr>
          <w:sz w:val="22"/>
          <w:szCs w:val="22"/>
        </w:rPr>
        <w:t>C</w:t>
      </w:r>
      <w:r w:rsidR="002620FA" w:rsidRPr="00821D20">
        <w:rPr>
          <w:sz w:val="22"/>
          <w:szCs w:val="22"/>
        </w:rPr>
        <w:t>iarb</w:t>
      </w:r>
      <w:proofErr w:type="spellEnd"/>
      <w:r w:rsidR="002620FA" w:rsidRPr="00821D20">
        <w:rPr>
          <w:sz w:val="22"/>
          <w:szCs w:val="22"/>
        </w:rPr>
        <w:t xml:space="preserve"> East Asia Branch since 2023</w:t>
      </w:r>
      <w:r w:rsidR="00EF4999" w:rsidRPr="00821D20">
        <w:rPr>
          <w:sz w:val="22"/>
          <w:szCs w:val="22"/>
        </w:rPr>
        <w:t>.</w:t>
      </w:r>
    </w:p>
    <w:p w14:paraId="64150A77" w14:textId="77777777" w:rsidR="00683ADA" w:rsidRPr="00821D20" w:rsidRDefault="00683ADA" w:rsidP="00683AD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Senior Manager at the Insurance Authority of Hong Kong (2018-20).</w:t>
      </w:r>
    </w:p>
    <w:p w14:paraId="4E1BBAFF" w14:textId="2ED2F87A" w:rsidR="008B1B76" w:rsidRPr="00821D20" w:rsidRDefault="008B1B76" w:rsidP="008B1B7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 xml:space="preserve">Formerly partner at international insurance, shipping and trade firm in HK (2016-18). </w:t>
      </w:r>
    </w:p>
    <w:p w14:paraId="5010ABB7" w14:textId="24F7E4CA" w:rsidR="008B1B76" w:rsidRPr="00821D20" w:rsidRDefault="008B1B76" w:rsidP="008B1B7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Previously at two further leading international insurance, shipping, trade law firms.</w:t>
      </w:r>
    </w:p>
    <w:p w14:paraId="5113B8AA" w14:textId="1A14BC7E" w:rsidR="008B1B76" w:rsidRDefault="008B1B76" w:rsidP="008B1B7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 xml:space="preserve">Director </w:t>
      </w:r>
      <w:r w:rsidR="00B23808" w:rsidRPr="00821D20">
        <w:rPr>
          <w:sz w:val="22"/>
          <w:szCs w:val="22"/>
        </w:rPr>
        <w:t xml:space="preserve">of </w:t>
      </w:r>
      <w:r w:rsidRPr="00821D20">
        <w:rPr>
          <w:sz w:val="22"/>
          <w:szCs w:val="22"/>
        </w:rPr>
        <w:t>Hong Kong Insurance Law Association Limited (HILA) since 2012</w:t>
      </w:r>
      <w:r w:rsidR="00EF4999" w:rsidRPr="00821D20">
        <w:rPr>
          <w:sz w:val="22"/>
          <w:szCs w:val="22"/>
        </w:rPr>
        <w:t>, responsible for events</w:t>
      </w:r>
      <w:r w:rsidR="00821D20" w:rsidRPr="00821D20">
        <w:rPr>
          <w:sz w:val="22"/>
          <w:szCs w:val="22"/>
        </w:rPr>
        <w:t xml:space="preserve"> (e.g. seminars, lectures, conferences)</w:t>
      </w:r>
      <w:r w:rsidRPr="00821D20">
        <w:rPr>
          <w:sz w:val="22"/>
          <w:szCs w:val="22"/>
        </w:rPr>
        <w:t>.</w:t>
      </w:r>
    </w:p>
    <w:p w14:paraId="288FE602" w14:textId="769B4E11" w:rsidR="00756259" w:rsidRPr="00821D20" w:rsidRDefault="00756259" w:rsidP="008B1B7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Presidential Council member of AIDA </w:t>
      </w:r>
      <w:r w:rsidRPr="00756259">
        <w:rPr>
          <w:sz w:val="22"/>
          <w:szCs w:val="22"/>
        </w:rPr>
        <w:t>Association Internationale de Droit des Assurances</w:t>
      </w:r>
      <w:r>
        <w:rPr>
          <w:sz w:val="22"/>
          <w:szCs w:val="22"/>
        </w:rPr>
        <w:t xml:space="preserve"> and co-head of its Dispute Resolution Working group since 2025.</w:t>
      </w:r>
    </w:p>
    <w:p w14:paraId="7CA038A2" w14:textId="0D0F69C0" w:rsidR="008B1B76" w:rsidRPr="00821D20" w:rsidRDefault="008B1B76" w:rsidP="008B1B7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 xml:space="preserve">Director of ARIAS Asia (and </w:t>
      </w:r>
      <w:r w:rsidR="00683ADA" w:rsidRPr="00821D20">
        <w:rPr>
          <w:sz w:val="22"/>
          <w:szCs w:val="22"/>
        </w:rPr>
        <w:t xml:space="preserve">arbitration </w:t>
      </w:r>
      <w:r w:rsidRPr="00821D20">
        <w:rPr>
          <w:sz w:val="22"/>
          <w:szCs w:val="22"/>
        </w:rPr>
        <w:t>panel member) since 2023.</w:t>
      </w:r>
    </w:p>
    <w:p w14:paraId="01D3B586" w14:textId="02AC4390" w:rsidR="00776FBB" w:rsidRPr="00776FBB" w:rsidRDefault="008B1B76" w:rsidP="00776FB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Chartered Insurance Institute (CII) Diploma in Insurance (awarded in 2020).</w:t>
      </w:r>
    </w:p>
    <w:p w14:paraId="2C64D202" w14:textId="77777777" w:rsidR="00DC1BEF" w:rsidRPr="00776FBB" w:rsidRDefault="00DC1BEF" w:rsidP="006C2DC4">
      <w:pPr>
        <w:rPr>
          <w:sz w:val="22"/>
          <w:szCs w:val="22"/>
          <w:lang w:val="de-DE"/>
        </w:rPr>
      </w:pPr>
    </w:p>
    <w:p w14:paraId="5B0ED7F9" w14:textId="50DBE4FF" w:rsidR="00776FBB" w:rsidRPr="00CB0F8C" w:rsidRDefault="00821D20" w:rsidP="00CB0F8C">
      <w:pPr>
        <w:rPr>
          <w:b/>
          <w:sz w:val="22"/>
          <w:szCs w:val="22"/>
        </w:rPr>
      </w:pPr>
      <w:r w:rsidRPr="00821D20">
        <w:rPr>
          <w:b/>
          <w:sz w:val="22"/>
          <w:szCs w:val="22"/>
        </w:rPr>
        <w:t xml:space="preserve">Some </w:t>
      </w:r>
      <w:r w:rsidR="002620FA" w:rsidRPr="00821D20">
        <w:rPr>
          <w:b/>
          <w:sz w:val="22"/>
          <w:szCs w:val="22"/>
        </w:rPr>
        <w:t>Academic</w:t>
      </w:r>
      <w:r w:rsidR="00B920F5" w:rsidRPr="00821D20">
        <w:rPr>
          <w:b/>
          <w:sz w:val="22"/>
          <w:szCs w:val="22"/>
        </w:rPr>
        <w:t xml:space="preserve"> </w:t>
      </w:r>
      <w:r w:rsidR="006C2DC4" w:rsidRPr="00821D20">
        <w:rPr>
          <w:b/>
          <w:sz w:val="22"/>
          <w:szCs w:val="22"/>
        </w:rPr>
        <w:t>Publications</w:t>
      </w:r>
    </w:p>
    <w:p w14:paraId="2F49BB5B" w14:textId="3E6DD813" w:rsidR="00CB0F8C" w:rsidRDefault="00CB0F8C" w:rsidP="00776FB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Arbitration law in 2024: a review, </w:t>
      </w:r>
      <w:r w:rsidRPr="00776FBB">
        <w:rPr>
          <w:sz w:val="22"/>
          <w:szCs w:val="22"/>
        </w:rPr>
        <w:t xml:space="preserve">Lloyd’s List </w:t>
      </w:r>
      <w:r w:rsidRPr="00776FBB">
        <w:rPr>
          <w:sz w:val="22"/>
          <w:szCs w:val="22"/>
          <w:lang w:val="en-US"/>
        </w:rPr>
        <w:t xml:space="preserve">Intelligence, </w:t>
      </w:r>
      <w:hyperlink r:id="rId8" w:history="1">
        <w:r w:rsidRPr="008A460D">
          <w:rPr>
            <w:rStyle w:val="Hyperlink"/>
            <w:sz w:val="22"/>
            <w:szCs w:val="22"/>
          </w:rPr>
          <w:t>https://static.i-law.com/ilaw/SFE/pdf/2024_LLI_Arbitration_Law_Review.pdf</w:t>
        </w:r>
      </w:hyperlink>
      <w:r>
        <w:rPr>
          <w:sz w:val="22"/>
          <w:szCs w:val="22"/>
        </w:rPr>
        <w:t xml:space="preserve"> </w:t>
      </w:r>
    </w:p>
    <w:p w14:paraId="4F22F11A" w14:textId="5D0F4EAA" w:rsidR="00776FBB" w:rsidRPr="00776FBB" w:rsidRDefault="00776FBB" w:rsidP="00776FB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76FBB">
        <w:rPr>
          <w:sz w:val="22"/>
          <w:szCs w:val="22"/>
        </w:rPr>
        <w:t>Arbitration law in 2023: a review of developments in case law</w:t>
      </w:r>
      <w:r>
        <w:rPr>
          <w:sz w:val="22"/>
          <w:szCs w:val="22"/>
        </w:rPr>
        <w:t>,</w:t>
      </w:r>
      <w:r w:rsidRPr="00776FBB">
        <w:rPr>
          <w:sz w:val="22"/>
          <w:szCs w:val="22"/>
        </w:rPr>
        <w:t xml:space="preserve"> Lloyd’s List </w:t>
      </w:r>
      <w:r w:rsidRPr="00776FBB">
        <w:rPr>
          <w:sz w:val="22"/>
          <w:szCs w:val="22"/>
          <w:lang w:val="en-US"/>
        </w:rPr>
        <w:t xml:space="preserve">Intelligence, </w:t>
      </w:r>
      <w:bookmarkStart w:id="0" w:name="_GoBack"/>
      <w:r w:rsidR="00F946B6">
        <w:fldChar w:fldCharType="begin"/>
      </w:r>
      <w:r w:rsidR="00F946B6">
        <w:instrText xml:space="preserve"> </w:instrText>
      </w:r>
      <w:r w:rsidR="00F946B6">
        <w:instrText xml:space="preserve">HYPERLINK "https://static.i-law.com/ilaw/SFE/pdf/2023_LLI_Arbitration_Law_Review.pdf" </w:instrText>
      </w:r>
      <w:r w:rsidR="00F946B6">
        <w:fldChar w:fldCharType="separate"/>
      </w:r>
      <w:r w:rsidRPr="008B3E0D">
        <w:rPr>
          <w:rStyle w:val="Hyperlink"/>
          <w:sz w:val="22"/>
          <w:szCs w:val="22"/>
          <w:lang w:val="en-US"/>
        </w:rPr>
        <w:t>https://static.i-law.com/ilaw/SFE/pdf/2023_LLI_Arbitration_Law_Review.pdf</w:t>
      </w:r>
      <w:r w:rsidR="00F946B6">
        <w:rPr>
          <w:rStyle w:val="Hyperlink"/>
          <w:sz w:val="22"/>
          <w:szCs w:val="22"/>
          <w:lang w:val="en-US"/>
        </w:rPr>
        <w:fldChar w:fldCharType="end"/>
      </w:r>
      <w:r>
        <w:rPr>
          <w:sz w:val="22"/>
          <w:szCs w:val="22"/>
          <w:lang w:val="en-US"/>
        </w:rPr>
        <w:t xml:space="preserve"> </w:t>
      </w:r>
      <w:r w:rsidRPr="00776FBB">
        <w:rPr>
          <w:sz w:val="22"/>
          <w:szCs w:val="22"/>
          <w:lang w:val="en-US"/>
        </w:rPr>
        <w:t xml:space="preserve"> </w:t>
      </w:r>
    </w:p>
    <w:p w14:paraId="60EEFFF7" w14:textId="3CF65007" w:rsidR="00B920F5" w:rsidRPr="00821D20" w:rsidRDefault="00B920F5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Forthcoming, introduction to</w:t>
      </w:r>
      <w:r w:rsidR="00BD79F6" w:rsidRPr="00821D20">
        <w:rPr>
          <w:sz w:val="22"/>
          <w:szCs w:val="22"/>
        </w:rPr>
        <w:t xml:space="preserve"> ISDS</w:t>
      </w:r>
      <w:r w:rsidRPr="00821D20">
        <w:rPr>
          <w:sz w:val="22"/>
          <w:szCs w:val="22"/>
        </w:rPr>
        <w:t xml:space="preserve"> Nutshell</w:t>
      </w:r>
      <w:r w:rsidR="00821D20" w:rsidRPr="00821D20">
        <w:rPr>
          <w:sz w:val="22"/>
          <w:szCs w:val="22"/>
        </w:rPr>
        <w:t>, edited</w:t>
      </w:r>
      <w:r w:rsidRPr="00821D20">
        <w:rPr>
          <w:sz w:val="22"/>
          <w:szCs w:val="22"/>
        </w:rPr>
        <w:t xml:space="preserve"> Professors Bermann and Duggal</w:t>
      </w:r>
    </w:p>
    <w:p w14:paraId="126E4C5E" w14:textId="13F6EA8F" w:rsidR="00BD79F6" w:rsidRPr="00821D20" w:rsidRDefault="00BD79F6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 xml:space="preserve">Chapter on transport in book </w:t>
      </w:r>
      <w:r w:rsidR="00821D20" w:rsidRPr="00821D20">
        <w:rPr>
          <w:sz w:val="22"/>
          <w:szCs w:val="22"/>
        </w:rPr>
        <w:t xml:space="preserve">on </w:t>
      </w:r>
      <w:r w:rsidRPr="00821D20">
        <w:rPr>
          <w:sz w:val="22"/>
          <w:szCs w:val="22"/>
        </w:rPr>
        <w:t>HK Competition Ordinance (2016), with A. Woolich</w:t>
      </w:r>
    </w:p>
    <w:p w14:paraId="2C747B21" w14:textId="77777777" w:rsidR="00BD79F6" w:rsidRPr="00821D20" w:rsidRDefault="00BD79F6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 xml:space="preserve">HK chapter in HFW’s Shipping Law Review (2014 &amp; updates in 2015 and 2016), with K. </w:t>
      </w:r>
      <w:proofErr w:type="spellStart"/>
      <w:r w:rsidRPr="00821D20">
        <w:rPr>
          <w:sz w:val="22"/>
          <w:szCs w:val="22"/>
        </w:rPr>
        <w:t>MacNamara</w:t>
      </w:r>
      <w:proofErr w:type="spellEnd"/>
      <w:r w:rsidRPr="00821D20">
        <w:rPr>
          <w:sz w:val="22"/>
          <w:szCs w:val="22"/>
        </w:rPr>
        <w:t>, T. Morgan and G. Martin</w:t>
      </w:r>
    </w:p>
    <w:p w14:paraId="0BA477AF" w14:textId="77777777" w:rsidR="00BD79F6" w:rsidRPr="00821D20" w:rsidRDefault="00BD79F6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HK chapter on Marine Cargo Insurance in HK, Informa (2012), with S. Baker</w:t>
      </w:r>
    </w:p>
    <w:p w14:paraId="3F902E1F" w14:textId="6A546F12" w:rsidR="00BD79F6" w:rsidRPr="00821D20" w:rsidRDefault="00BD79F6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HK chapter, Clyde &amp; Co’s Time Bars Insurance &amp; Reinsurance (2011), with S. Baker</w:t>
      </w:r>
    </w:p>
    <w:p w14:paraId="194621EC" w14:textId="77777777" w:rsidR="00BD79F6" w:rsidRPr="00821D20" w:rsidRDefault="00BD79F6" w:rsidP="00821D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21D20">
        <w:rPr>
          <w:sz w:val="22"/>
          <w:szCs w:val="22"/>
        </w:rPr>
        <w:t>Chapter on insurance law in Taiwan, Centre for International Legal Studies (2005), with D. Chiang and M. Harty</w:t>
      </w:r>
    </w:p>
    <w:p w14:paraId="0E68BCD2" w14:textId="150DB0DE" w:rsidR="00821D20" w:rsidRPr="00776FBB" w:rsidRDefault="00F946B6" w:rsidP="00776FBB">
      <w:pPr>
        <w:pStyle w:val="ListParagraph"/>
        <w:numPr>
          <w:ilvl w:val="0"/>
          <w:numId w:val="4"/>
        </w:numPr>
        <w:rPr>
          <w:sz w:val="22"/>
          <w:szCs w:val="22"/>
        </w:rPr>
      </w:pPr>
      <w:hyperlink r:id="rId9" w:history="1">
        <w:hyperlink r:id="rId10" w:history="1">
          <w:r w:rsidR="00821D20" w:rsidRPr="00821D20">
            <w:rPr>
              <w:rStyle w:val="Hyperlink"/>
              <w:sz w:val="22"/>
              <w:szCs w:val="22"/>
            </w:rPr>
            <w:t>Taiwan's Fair Trade Act: Achieving the Right Balance Symposium on Competition Law and Policy in , Developing Countries, 26 Nw. J. Int'l L. &amp; Bus. 643 (2005-2006) with Dr. Pijan Wu</w:t>
          </w:r>
        </w:hyperlink>
      </w:hyperlink>
      <w:bookmarkEnd w:id="0"/>
    </w:p>
    <w:sectPr w:rsidR="00821D20" w:rsidRPr="00776FBB" w:rsidSect="00BE75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AF1"/>
    <w:multiLevelType w:val="hybridMultilevel"/>
    <w:tmpl w:val="41FCD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143D7"/>
    <w:multiLevelType w:val="hybridMultilevel"/>
    <w:tmpl w:val="C0E8F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665A7"/>
    <w:multiLevelType w:val="hybridMultilevel"/>
    <w:tmpl w:val="AED84A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E4A2733"/>
    <w:multiLevelType w:val="hybridMultilevel"/>
    <w:tmpl w:val="F86A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70BCC"/>
    <w:multiLevelType w:val="hybridMultilevel"/>
    <w:tmpl w:val="6636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64213"/>
    <w:multiLevelType w:val="hybridMultilevel"/>
    <w:tmpl w:val="4EE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C4"/>
    <w:rsid w:val="00052521"/>
    <w:rsid w:val="00126E7B"/>
    <w:rsid w:val="002620FA"/>
    <w:rsid w:val="00266EA4"/>
    <w:rsid w:val="002716C8"/>
    <w:rsid w:val="004B41CB"/>
    <w:rsid w:val="00526C4E"/>
    <w:rsid w:val="005D5BD4"/>
    <w:rsid w:val="00683ADA"/>
    <w:rsid w:val="00684B05"/>
    <w:rsid w:val="006C2DC4"/>
    <w:rsid w:val="00750283"/>
    <w:rsid w:val="00756259"/>
    <w:rsid w:val="00776FBB"/>
    <w:rsid w:val="007A5787"/>
    <w:rsid w:val="00821D20"/>
    <w:rsid w:val="008B1B76"/>
    <w:rsid w:val="0090713C"/>
    <w:rsid w:val="00B12938"/>
    <w:rsid w:val="00B23808"/>
    <w:rsid w:val="00B920F5"/>
    <w:rsid w:val="00BA7C47"/>
    <w:rsid w:val="00BD79F6"/>
    <w:rsid w:val="00BE75AC"/>
    <w:rsid w:val="00CB0F8C"/>
    <w:rsid w:val="00D33625"/>
    <w:rsid w:val="00DC1BEF"/>
    <w:rsid w:val="00E431CB"/>
    <w:rsid w:val="00E72189"/>
    <w:rsid w:val="00EF4999"/>
    <w:rsid w:val="00F17454"/>
    <w:rsid w:val="00F837E1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202D"/>
  <w15:chartTrackingRefBased/>
  <w15:docId w15:val="{B1E7A9C9-6BCB-B74F-ADB5-54ECC94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6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BEF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750283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F174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i-law.com/ilaw/SFE/pdf/2024_LLI_Arbitration_Law_Review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mailto:cct2146@columbia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scholarlycommons.law.northwestern.edu/cgi/viewcontent.cgi?article=1638&amp;context=njil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lycommons.law.northwestern.edu/cgi/viewcontent.cgi?article=1638&amp;context=njilb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4A0929281C64D8BE397D2FE08E52F" ma:contentTypeVersion="15" ma:contentTypeDescription="Create a new document." ma:contentTypeScope="" ma:versionID="8a96fc2e26427530786644ed9b730cf4">
  <xsd:schema xmlns:xsd="http://www.w3.org/2001/XMLSchema" xmlns:xs="http://www.w3.org/2001/XMLSchema" xmlns:p="http://schemas.microsoft.com/office/2006/metadata/properties" xmlns:ns2="b774a03f-d6e4-45a3-a00d-6306e5e77eb3" xmlns:ns3="febc94e4-2ad8-4edc-a3bf-e9e981c2a514" targetNamespace="http://schemas.microsoft.com/office/2006/metadata/properties" ma:root="true" ma:fieldsID="60422c48183436ddb14984fe0054fd41" ns2:_="" ns3:_="">
    <xsd:import namespace="b774a03f-d6e4-45a3-a00d-6306e5e77eb3"/>
    <xsd:import namespace="febc94e4-2ad8-4edc-a3bf-e9e981c2a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a03f-d6e4-45a3-a00d-6306e5e77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4f0f236-ac8d-431c-9bf8-11dcc3a7a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94e4-2ad8-4edc-a3bf-e9e981c2a5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73c9cb-2fb8-4e71-8064-303de7516115}" ma:internalName="TaxCatchAll" ma:showField="CatchAllData" ma:web="febc94e4-2ad8-4edc-a3bf-e9e981c2a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c94e4-2ad8-4edc-a3bf-e9e981c2a514" xsi:nil="true"/>
    <lcf76f155ced4ddcb4097134ff3c332f xmlns="b774a03f-d6e4-45a3-a00d-6306e5e77e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9BA88-C901-5A44-BA0B-7BF92242A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163E6-CF6A-4ECF-8D1A-C8F6841EDE57}"/>
</file>

<file path=customXml/itemProps3.xml><?xml version="1.0" encoding="utf-8"?>
<ds:datastoreItem xmlns:ds="http://schemas.openxmlformats.org/officeDocument/2006/customXml" ds:itemID="{D5516473-1524-4E00-94F5-F3DC6CAC46A1}"/>
</file>

<file path=customXml/itemProps4.xml><?xml version="1.0" encoding="utf-8"?>
<ds:datastoreItem xmlns:ds="http://schemas.openxmlformats.org/officeDocument/2006/customXml" ds:itemID="{287315A4-84EF-4090-B61D-EF76A58A97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Thomas</dc:creator>
  <cp:keywords/>
  <dc:description/>
  <cp:lastModifiedBy>Caroline Thomas</cp:lastModifiedBy>
  <cp:revision>5</cp:revision>
  <dcterms:created xsi:type="dcterms:W3CDTF">2025-11-01T03:14:00Z</dcterms:created>
  <dcterms:modified xsi:type="dcterms:W3CDTF">2025-11-06T07:27:00Z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0x0101004C64A0929281C64D8BE397D2FE08E52F</vt:lpwstr>
  </property>
</Properties>
</file>