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91A8" w14:textId="4BCD1E2A" w:rsidR="00317FCB" w:rsidRDefault="00317FCB" w:rsidP="00317FCB">
      <w:pPr>
        <w:jc w:val="both"/>
        <w:rPr>
          <w:rFonts w:ascii="Calibri" w:hAnsi="Calibri" w:cs="Calibri"/>
        </w:rPr>
      </w:pPr>
      <w:r w:rsidRPr="00941614">
        <w:rPr>
          <w:rFonts w:ascii="Calibri" w:hAnsi="Calibri" w:cs="Calibri"/>
          <w:b/>
          <w:bCs/>
        </w:rPr>
        <w:t xml:space="preserve">Donald Chard FICS </w:t>
      </w:r>
      <w:proofErr w:type="spellStart"/>
      <w:r w:rsidRPr="00941614">
        <w:rPr>
          <w:rFonts w:ascii="Calibri" w:hAnsi="Calibri" w:cs="Calibri"/>
          <w:b/>
          <w:bCs/>
        </w:rPr>
        <w:t>FCIArb</w:t>
      </w:r>
      <w:proofErr w:type="spellEnd"/>
      <w:r w:rsidRPr="00317FCB">
        <w:rPr>
          <w:rFonts w:ascii="Calibri" w:hAnsi="Calibri" w:cs="Calibri"/>
        </w:rPr>
        <w:t xml:space="preserve"> has been in shipping for over fifty years. After almost thirty-nine years at the UK Chamber of Shipping, where he wa</w:t>
      </w:r>
      <w:r>
        <w:rPr>
          <w:rFonts w:ascii="Calibri" w:hAnsi="Calibri" w:cs="Calibri"/>
        </w:rPr>
        <w:t>s</w:t>
      </w:r>
      <w:r w:rsidRPr="00317FCB">
        <w:rPr>
          <w:rFonts w:ascii="Calibri" w:hAnsi="Calibri" w:cs="Calibri"/>
        </w:rPr>
        <w:t xml:space="preserve"> Head of Legal and Documentary, and a further seven and a half years as a Consultant to BIMCO, he is now a full-time Arbitrator.</w:t>
      </w:r>
      <w:r>
        <w:rPr>
          <w:rFonts w:ascii="Calibri" w:hAnsi="Calibri" w:cs="Calibri"/>
        </w:rPr>
        <w:t xml:space="preserve"> </w:t>
      </w:r>
    </w:p>
    <w:p w14:paraId="20F16A83" w14:textId="63B62430" w:rsidR="00317FCB" w:rsidRDefault="00317FCB" w:rsidP="00317F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 has a special interest in documentary issues. During his career at the UK Chamber of Shipping and with BIMCO, he was actively involved in the development and revision of charter parties; charter party clauses including war risks, piracy, sanctions, hull fouling, anti-corruption and electronic bills of lading; and specialist contracts including novation agreements for substituting time charterers and ownership, pooling contracts, contract of affreightment for bulk trades, ship repair contract, laytime defin</w:t>
      </w:r>
      <w:r w:rsidR="00C06222">
        <w:rPr>
          <w:rFonts w:ascii="Calibri" w:hAnsi="Calibri" w:cs="Calibri"/>
        </w:rPr>
        <w:t>i</w:t>
      </w:r>
      <w:r>
        <w:rPr>
          <w:rFonts w:ascii="Calibri" w:hAnsi="Calibri" w:cs="Calibri"/>
        </w:rPr>
        <w:t>tions, ship managers’</w:t>
      </w:r>
      <w:r w:rsidR="00C06222">
        <w:rPr>
          <w:rFonts w:ascii="Calibri" w:hAnsi="Calibri" w:cs="Calibri"/>
        </w:rPr>
        <w:t xml:space="preserve"> letter of undertaking and ship agency agreements.</w:t>
      </w:r>
    </w:p>
    <w:p w14:paraId="1BB4558E" w14:textId="419BEFEA" w:rsidR="00C06222" w:rsidRDefault="00C06222" w:rsidP="00317F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 has a</w:t>
      </w:r>
      <w:r w:rsidR="00A82DA2">
        <w:rPr>
          <w:rFonts w:ascii="Calibri" w:hAnsi="Calibri" w:cs="Calibri"/>
        </w:rPr>
        <w:t xml:space="preserve"> particular</w:t>
      </w:r>
      <w:r>
        <w:rPr>
          <w:rFonts w:ascii="Calibri" w:hAnsi="Calibri" w:cs="Calibri"/>
        </w:rPr>
        <w:t xml:space="preserve"> interest in questions concerning demurrage and presented a paper </w:t>
      </w:r>
      <w:r w:rsidRPr="00C06222">
        <w:rPr>
          <w:rFonts w:ascii="Calibri" w:hAnsi="Calibri" w:cs="Calibri"/>
          <w:b/>
          <w:bCs/>
        </w:rPr>
        <w:t>“Is demurrage the complete remedy?”</w:t>
      </w:r>
      <w:r>
        <w:rPr>
          <w:rFonts w:ascii="Calibri" w:hAnsi="Calibri" w:cs="Calibri"/>
          <w:b/>
          <w:bCs/>
        </w:rPr>
        <w:t xml:space="preserve"> </w:t>
      </w:r>
      <w:r w:rsidRPr="00C06222">
        <w:rPr>
          <w:rFonts w:ascii="Calibri" w:hAnsi="Calibri" w:cs="Calibri"/>
        </w:rPr>
        <w:t>at the 2026 International Congress of Maritime Arbitrators</w:t>
      </w:r>
      <w:r>
        <w:rPr>
          <w:rFonts w:ascii="Calibri" w:hAnsi="Calibri" w:cs="Calibri"/>
        </w:rPr>
        <w:t xml:space="preserve"> in Singapore. </w:t>
      </w:r>
    </w:p>
    <w:p w14:paraId="6D8BB0C9" w14:textId="6FC15297" w:rsidR="004E2ADA" w:rsidRDefault="004E2ADA" w:rsidP="00C062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He also has </w:t>
      </w:r>
      <w:r w:rsidR="00C06222">
        <w:rPr>
          <w:rFonts w:ascii="Calibri" w:hAnsi="Calibri" w:cs="Calibri"/>
        </w:rPr>
        <w:t xml:space="preserve">experience </w:t>
      </w:r>
      <w:r>
        <w:rPr>
          <w:rFonts w:ascii="Calibri" w:hAnsi="Calibri" w:cs="Calibri"/>
        </w:rPr>
        <w:t>in matters</w:t>
      </w:r>
      <w:r w:rsidR="00C06222">
        <w:rPr>
          <w:rFonts w:ascii="Calibri" w:hAnsi="Calibri" w:cs="Calibri"/>
        </w:rPr>
        <w:t xml:space="preserve"> concerning the law of carriage of goods by se</w:t>
      </w:r>
      <w:r>
        <w:rPr>
          <w:rFonts w:ascii="Calibri" w:hAnsi="Calibri" w:cs="Calibri"/>
        </w:rPr>
        <w:t>a.</w:t>
      </w:r>
    </w:p>
    <w:p w14:paraId="597E0CEA" w14:textId="28D6904E" w:rsidR="00C06222" w:rsidRPr="00C06222" w:rsidRDefault="004E2ADA" w:rsidP="00C062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work over the years has included involvement in </w:t>
      </w:r>
      <w:r w:rsidR="00C06222" w:rsidRPr="00C06222">
        <w:rPr>
          <w:rFonts w:ascii="Calibri" w:hAnsi="Calibri" w:cs="Calibri"/>
        </w:rPr>
        <w:t xml:space="preserve">public and private law liability conventions, competition law and </w:t>
      </w:r>
      <w:r w:rsidR="00A82DA2">
        <w:rPr>
          <w:rFonts w:ascii="Calibri" w:hAnsi="Calibri" w:cs="Calibri"/>
        </w:rPr>
        <w:t>representing</w:t>
      </w:r>
      <w:r w:rsidR="00C06222" w:rsidRPr="00C06222">
        <w:rPr>
          <w:rFonts w:ascii="Calibri" w:hAnsi="Calibri" w:cs="Calibri"/>
        </w:rPr>
        <w:t xml:space="preserve"> industry interests at the EU, IMO and UNCITRAL together with active participation at CMI Conferences.</w:t>
      </w:r>
    </w:p>
    <w:p w14:paraId="1A987261" w14:textId="0F352AB5" w:rsidR="00C06222" w:rsidRDefault="00C06222" w:rsidP="00317FCB">
      <w:pPr>
        <w:jc w:val="both"/>
        <w:rPr>
          <w:rFonts w:ascii="Calibri" w:hAnsi="Calibri" w:cs="Calibri"/>
        </w:rPr>
      </w:pPr>
      <w:r w:rsidRPr="00C06222">
        <w:rPr>
          <w:rFonts w:ascii="Calibri" w:hAnsi="Calibri" w:cs="Calibri"/>
        </w:rPr>
        <w:t>Publications include: Associate authorship contribution “Farthing on International Shipping” (Fourth edition 2013); contributor to International Comparative Legal Guide to Shipping Law (2017 and 2018); and occasional articles for specialist maritime law and trade journals.</w:t>
      </w:r>
    </w:p>
    <w:p w14:paraId="67F8919B" w14:textId="77777777" w:rsidR="006A32FB" w:rsidRDefault="006A32FB" w:rsidP="00317FCB">
      <w:pPr>
        <w:jc w:val="both"/>
        <w:rPr>
          <w:rFonts w:ascii="Calibri" w:hAnsi="Calibri" w:cs="Calibri"/>
        </w:rPr>
      </w:pPr>
    </w:p>
    <w:p w14:paraId="279E91FE" w14:textId="77777777" w:rsidR="006A32FB" w:rsidRDefault="006A32FB" w:rsidP="00317FCB">
      <w:pPr>
        <w:jc w:val="both"/>
        <w:rPr>
          <w:rFonts w:ascii="Calibri" w:hAnsi="Calibri" w:cs="Calibri"/>
        </w:rPr>
      </w:pPr>
    </w:p>
    <w:p w14:paraId="6699C80D" w14:textId="10C98BC8" w:rsidR="006A32FB" w:rsidRDefault="006A32FB" w:rsidP="00317FCB">
      <w:pPr>
        <w:jc w:val="both"/>
        <w:rPr>
          <w:rFonts w:ascii="Calibri" w:hAnsi="Calibri" w:cs="Calibri"/>
        </w:rPr>
      </w:pPr>
      <w:r w:rsidRPr="00874E42">
        <w:rPr>
          <w:rFonts w:ascii="Calibri" w:hAnsi="Calibri" w:cs="Calibri"/>
          <w:b/>
          <w:bCs/>
        </w:rPr>
        <w:t>Main practice areas:</w:t>
      </w:r>
      <w:r>
        <w:rPr>
          <w:rFonts w:ascii="Calibri" w:hAnsi="Calibri" w:cs="Calibri"/>
        </w:rPr>
        <w:t xml:space="preserve"> Contractual disputes</w:t>
      </w:r>
    </w:p>
    <w:sectPr w:rsidR="006A3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CB"/>
    <w:rsid w:val="002E230D"/>
    <w:rsid w:val="00317FCB"/>
    <w:rsid w:val="004E2ADA"/>
    <w:rsid w:val="006A32FB"/>
    <w:rsid w:val="00874E42"/>
    <w:rsid w:val="00941614"/>
    <w:rsid w:val="00A82DA2"/>
    <w:rsid w:val="00C0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CD89"/>
  <w15:chartTrackingRefBased/>
  <w15:docId w15:val="{2E87D09E-8835-4822-BE3C-42B8B07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Chard</dc:creator>
  <cp:keywords/>
  <dc:description/>
  <cp:lastModifiedBy>Donald Chard</cp:lastModifiedBy>
  <cp:revision>5</cp:revision>
  <dcterms:created xsi:type="dcterms:W3CDTF">2026-04-27T08:28:00Z</dcterms:created>
  <dcterms:modified xsi:type="dcterms:W3CDTF">2026-04-27T09:03:00Z</dcterms:modified>
</cp:coreProperties>
</file>